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40CE" w:rsidRPr="006249BE" w:rsidRDefault="000140CE" w:rsidP="000140CE">
      <w:pPr>
        <w:jc w:val="center"/>
        <w:rPr>
          <w:szCs w:val="28"/>
          <w:lang w:val="kk-KZ"/>
        </w:rPr>
      </w:pPr>
      <w:r w:rsidRPr="006249BE">
        <w:rPr>
          <w:szCs w:val="28"/>
          <w:lang w:val="kk-KZ"/>
        </w:rPr>
        <w:t xml:space="preserve">5 </w:t>
      </w:r>
      <w:r w:rsidRPr="006249BE">
        <w:rPr>
          <w:szCs w:val="28"/>
        </w:rPr>
        <w:t>ПРОЦЕДУРА ГИС ДЛЯ ПРОГНОЗИРОВАНИЯ И УПРАВЛЕНИЯ ЛЕСНЫМИ ПОЖАРАМИ</w:t>
      </w:r>
    </w:p>
    <w:p w:rsidR="000140CE" w:rsidRPr="00082337" w:rsidRDefault="000140CE" w:rsidP="000140CE">
      <w:pPr>
        <w:ind w:firstLine="709"/>
        <w:jc w:val="both"/>
        <w:rPr>
          <w:b/>
          <w:szCs w:val="28"/>
        </w:rPr>
      </w:pP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eastAsia="ru-RU"/>
        </w:rPr>
      </w:pPr>
      <w:r w:rsidRPr="00082337">
        <w:rPr>
          <w:rStyle w:val="FontStyle36"/>
          <w:sz w:val="28"/>
          <w:szCs w:val="28"/>
          <w:lang w:eastAsia="ru-RU"/>
        </w:rPr>
        <w:t>Компьютерные модели лесных пожаров являются обязательной компо</w:t>
      </w:r>
      <w:r w:rsidRPr="00082337">
        <w:rPr>
          <w:rStyle w:val="FontStyle36"/>
          <w:sz w:val="28"/>
          <w:szCs w:val="28"/>
          <w:lang w:eastAsia="ru-RU"/>
        </w:rPr>
        <w:softHyphen/>
        <w:t>нентой систем поддержки принятия решений по предотвращению чрезвычай</w:t>
      </w:r>
      <w:r w:rsidRPr="00082337">
        <w:rPr>
          <w:rStyle w:val="FontStyle36"/>
          <w:sz w:val="28"/>
          <w:szCs w:val="28"/>
          <w:lang w:eastAsia="ru-RU"/>
        </w:rPr>
        <w:softHyphen/>
        <w:t>ных ситуаций в лесах.</w:t>
      </w: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rStyle w:val="FontStyle31"/>
          <w:sz w:val="28"/>
          <w:szCs w:val="28"/>
          <w:lang w:eastAsia="ru-RU"/>
        </w:rPr>
      </w:pPr>
      <w:r w:rsidRPr="00082337">
        <w:rPr>
          <w:rStyle w:val="FontStyle36"/>
          <w:sz w:val="28"/>
          <w:szCs w:val="28"/>
          <w:lang w:eastAsia="ru-RU"/>
        </w:rPr>
        <w:t xml:space="preserve">Лесные пожары подразделяются на </w:t>
      </w:r>
      <w:r w:rsidRPr="00082337">
        <w:rPr>
          <w:rStyle w:val="FontStyle28"/>
          <w:sz w:val="28"/>
          <w:szCs w:val="28"/>
          <w:lang w:eastAsia="ru-RU"/>
        </w:rPr>
        <w:t xml:space="preserve">подземные </w:t>
      </w:r>
      <w:r w:rsidRPr="00082337">
        <w:rPr>
          <w:rStyle w:val="FontStyle36"/>
          <w:sz w:val="28"/>
          <w:szCs w:val="28"/>
          <w:lang w:eastAsia="ru-RU"/>
        </w:rPr>
        <w:t xml:space="preserve">(торфяные), </w:t>
      </w:r>
      <w:r w:rsidRPr="00082337">
        <w:rPr>
          <w:rStyle w:val="FontStyle28"/>
          <w:sz w:val="28"/>
          <w:szCs w:val="28"/>
          <w:lang w:eastAsia="ru-RU"/>
        </w:rPr>
        <w:t xml:space="preserve">низовые </w:t>
      </w:r>
      <w:r w:rsidRPr="00082337">
        <w:rPr>
          <w:rStyle w:val="FontStyle36"/>
          <w:sz w:val="28"/>
          <w:szCs w:val="28"/>
          <w:lang w:eastAsia="ru-RU"/>
        </w:rPr>
        <w:t xml:space="preserve">и </w:t>
      </w:r>
      <w:r w:rsidRPr="00082337">
        <w:rPr>
          <w:rStyle w:val="FontStyle28"/>
          <w:sz w:val="28"/>
          <w:szCs w:val="28"/>
          <w:lang w:eastAsia="ru-RU"/>
        </w:rPr>
        <w:t xml:space="preserve">верховые </w:t>
      </w:r>
      <w:r w:rsidRPr="00082337">
        <w:rPr>
          <w:rStyle w:val="FontStyle36"/>
          <w:sz w:val="28"/>
          <w:szCs w:val="28"/>
          <w:lang w:eastAsia="ru-RU"/>
        </w:rPr>
        <w:t>в зависимости от того, какие ярусы леса, участки территории вовле</w:t>
      </w:r>
      <w:r w:rsidRPr="00082337">
        <w:rPr>
          <w:rStyle w:val="FontStyle36"/>
          <w:sz w:val="28"/>
          <w:szCs w:val="28"/>
          <w:lang w:eastAsia="ru-RU"/>
        </w:rPr>
        <w:softHyphen/>
        <w:t>чены в процесс распространения огня. Низовые пожары - самые распростра</w:t>
      </w:r>
      <w:r w:rsidRPr="00082337">
        <w:rPr>
          <w:rStyle w:val="FontStyle36"/>
          <w:sz w:val="28"/>
          <w:szCs w:val="28"/>
          <w:lang w:eastAsia="ru-RU"/>
        </w:rPr>
        <w:softHyphen/>
        <w:t>ненные в природе. Большинство лесных пожаров начинаются как низовые, ко</w:t>
      </w:r>
      <w:r w:rsidRPr="00082337">
        <w:rPr>
          <w:rStyle w:val="FontStyle36"/>
          <w:sz w:val="28"/>
          <w:szCs w:val="28"/>
          <w:lang w:eastAsia="ru-RU"/>
        </w:rPr>
        <w:softHyphen/>
        <w:t xml:space="preserve">торые могут потом перейти в подземные или верховые в зависимости от типа </w:t>
      </w:r>
      <w:r w:rsidRPr="00082337">
        <w:rPr>
          <w:rStyle w:val="FontStyle28"/>
          <w:sz w:val="28"/>
          <w:szCs w:val="28"/>
          <w:lang w:eastAsia="ru-RU"/>
        </w:rPr>
        <w:t xml:space="preserve">лесных горючих материалов (ЛГМ) </w:t>
      </w:r>
      <w:r w:rsidRPr="00082337">
        <w:rPr>
          <w:rStyle w:val="FontStyle36"/>
          <w:sz w:val="28"/>
          <w:szCs w:val="28"/>
          <w:lang w:eastAsia="ru-RU"/>
        </w:rPr>
        <w:t>и климатических условий. Харак</w:t>
      </w:r>
      <w:r w:rsidRPr="00082337">
        <w:rPr>
          <w:rStyle w:val="FontStyle36"/>
          <w:sz w:val="28"/>
          <w:szCs w:val="28"/>
          <w:lang w:eastAsia="ru-RU"/>
        </w:rPr>
        <w:softHyphen/>
        <w:t xml:space="preserve">терная скорость распространения фронта низового лесного пожара 1 </w:t>
      </w:r>
      <w:r w:rsidRPr="00082337">
        <w:rPr>
          <w:rStyle w:val="FontStyle31"/>
          <w:sz w:val="28"/>
          <w:szCs w:val="28"/>
          <w:lang w:eastAsia="ru-RU"/>
        </w:rPr>
        <w:t>см/с.</w:t>
      </w: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eastAsia="ru-RU"/>
        </w:rPr>
      </w:pPr>
      <w:r w:rsidRPr="00082337">
        <w:rPr>
          <w:rStyle w:val="FontStyle36"/>
          <w:sz w:val="28"/>
          <w:szCs w:val="28"/>
          <w:lang w:eastAsia="ru-RU"/>
        </w:rPr>
        <w:t>В ряде монографий и научных обзоров принята следующая классифика</w:t>
      </w:r>
      <w:r w:rsidRPr="00082337">
        <w:rPr>
          <w:rStyle w:val="FontStyle36"/>
          <w:sz w:val="28"/>
          <w:szCs w:val="28"/>
          <w:lang w:eastAsia="ru-RU"/>
        </w:rPr>
        <w:softHyphen/>
        <w:t>ция моделей лесных пожаров: теоретические (математические), эмпири</w:t>
      </w:r>
      <w:r w:rsidRPr="00082337">
        <w:rPr>
          <w:rStyle w:val="FontStyle36"/>
          <w:sz w:val="28"/>
          <w:szCs w:val="28"/>
          <w:lang w:eastAsia="ru-RU"/>
        </w:rPr>
        <w:softHyphen/>
        <w:t>ческие (статистические), полуэмпирические.</w:t>
      </w: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eastAsia="ru-RU"/>
        </w:rPr>
      </w:pPr>
      <w:r w:rsidRPr="00082337">
        <w:rPr>
          <w:rStyle w:val="FontStyle27"/>
          <w:sz w:val="28"/>
          <w:szCs w:val="28"/>
          <w:lang w:eastAsia="ru-RU"/>
        </w:rPr>
        <w:t xml:space="preserve">Теоретические модели </w:t>
      </w:r>
      <w:r w:rsidRPr="00082337">
        <w:rPr>
          <w:rStyle w:val="FontStyle36"/>
          <w:sz w:val="28"/>
          <w:szCs w:val="28"/>
          <w:lang w:eastAsia="ru-RU"/>
        </w:rPr>
        <w:t>базируются на законах газовой динамики, тепло-массопереноса и других фундаментальных законах физики, химии, и записы</w:t>
      </w:r>
      <w:r w:rsidRPr="00082337">
        <w:rPr>
          <w:rStyle w:val="FontStyle36"/>
          <w:sz w:val="28"/>
          <w:szCs w:val="28"/>
          <w:lang w:eastAsia="ru-RU"/>
        </w:rPr>
        <w:softHyphen/>
        <w:t>ваются, как правило, в виде системы дифференциальных уравнений в частных производных. Верификация таких моделей весьма затруднительна, однако только они описывают развитие лесного пожара с учетом общих и территори</w:t>
      </w:r>
      <w:r w:rsidRPr="00082337">
        <w:rPr>
          <w:rStyle w:val="FontStyle36"/>
          <w:sz w:val="28"/>
          <w:szCs w:val="28"/>
          <w:lang w:eastAsia="ru-RU"/>
        </w:rPr>
        <w:softHyphen/>
        <w:t>альных факторов и позволяют отвечать на весьма широкий круг вопросов.</w:t>
      </w: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eastAsia="ru-RU"/>
        </w:rPr>
      </w:pPr>
      <w:r w:rsidRPr="00082337">
        <w:rPr>
          <w:rStyle w:val="FontStyle36"/>
          <w:sz w:val="28"/>
          <w:szCs w:val="28"/>
          <w:lang w:eastAsia="ru-RU"/>
        </w:rPr>
        <w:t xml:space="preserve">В </w:t>
      </w:r>
      <w:r w:rsidRPr="00082337">
        <w:rPr>
          <w:rStyle w:val="FontStyle27"/>
          <w:sz w:val="28"/>
          <w:szCs w:val="28"/>
          <w:lang w:eastAsia="ru-RU"/>
        </w:rPr>
        <w:t xml:space="preserve">эмпирических (статистических) моделях </w:t>
      </w:r>
      <w:r w:rsidRPr="00082337">
        <w:rPr>
          <w:rStyle w:val="FontStyle36"/>
          <w:sz w:val="28"/>
          <w:szCs w:val="28"/>
          <w:lang w:eastAsia="ru-RU"/>
        </w:rPr>
        <w:t>систематизируется ряд дан</w:t>
      </w:r>
      <w:r w:rsidRPr="00082337">
        <w:rPr>
          <w:rStyle w:val="FontStyle36"/>
          <w:sz w:val="28"/>
          <w:szCs w:val="28"/>
          <w:lang w:eastAsia="ru-RU"/>
        </w:rPr>
        <w:softHyphen/>
        <w:t>ных о скорости распространения лесного пожара при изменении выбранного количества параметров, определяются коэффициенты корреляции по каждой независимой переменной. При таком подходе не описывается механизм явле</w:t>
      </w:r>
      <w:r w:rsidRPr="00082337">
        <w:rPr>
          <w:rStyle w:val="FontStyle36"/>
          <w:sz w:val="28"/>
          <w:szCs w:val="28"/>
          <w:lang w:eastAsia="ru-RU"/>
        </w:rPr>
        <w:softHyphen/>
        <w:t>ния, полученные соотношения, строго говоря, не могут быть распространены за пределы применимости использованных статистических данных, в рамках та</w:t>
      </w:r>
      <w:r w:rsidRPr="00082337">
        <w:rPr>
          <w:rStyle w:val="FontStyle36"/>
          <w:sz w:val="28"/>
          <w:szCs w:val="28"/>
          <w:lang w:eastAsia="ru-RU"/>
        </w:rPr>
        <w:softHyphen/>
        <w:t>ких моделей дают прогноз с определенной вероятностью.</w:t>
      </w: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eastAsia="ru-RU"/>
        </w:rPr>
      </w:pPr>
      <w:r w:rsidRPr="00082337">
        <w:rPr>
          <w:rStyle w:val="FontStyle36"/>
          <w:sz w:val="28"/>
          <w:szCs w:val="28"/>
          <w:lang w:eastAsia="ru-RU"/>
        </w:rPr>
        <w:t xml:space="preserve">В </w:t>
      </w:r>
      <w:r w:rsidRPr="00082337">
        <w:rPr>
          <w:rStyle w:val="FontStyle27"/>
          <w:sz w:val="28"/>
          <w:szCs w:val="28"/>
          <w:lang w:eastAsia="ru-RU"/>
        </w:rPr>
        <w:t xml:space="preserve">полуэмпирических моделях </w:t>
      </w:r>
      <w:r w:rsidRPr="00082337">
        <w:rPr>
          <w:rStyle w:val="FontStyle36"/>
          <w:sz w:val="28"/>
          <w:szCs w:val="28"/>
          <w:lang w:eastAsia="ru-RU"/>
        </w:rPr>
        <w:t>для определения скорости распростране</w:t>
      </w:r>
      <w:r w:rsidRPr="00082337">
        <w:rPr>
          <w:rStyle w:val="FontStyle36"/>
          <w:sz w:val="28"/>
          <w:szCs w:val="28"/>
          <w:lang w:eastAsia="ru-RU"/>
        </w:rPr>
        <w:softHyphen/>
        <w:t>ния фронта пожара привлекаются общие законы (сохранения энергии, массы и количества движения), которые записываются в виде упрощенных зависимо</w:t>
      </w:r>
      <w:r w:rsidRPr="00082337">
        <w:rPr>
          <w:rStyle w:val="FontStyle36"/>
          <w:sz w:val="28"/>
          <w:szCs w:val="28"/>
          <w:lang w:eastAsia="ru-RU"/>
        </w:rPr>
        <w:softHyphen/>
        <w:t>стей, а соответствующие коэффициенты подбираются путем обобщения экспе</w:t>
      </w:r>
      <w:r w:rsidRPr="00082337">
        <w:rPr>
          <w:rStyle w:val="FontStyle36"/>
          <w:sz w:val="28"/>
          <w:szCs w:val="28"/>
          <w:lang w:eastAsia="ru-RU"/>
        </w:rPr>
        <w:softHyphen/>
        <w:t>риментальной информации. Полуэмпирические модели адекватны в ситуациях, похожих на те, при которых были собраны и обобщены опытные данные. Такие модели значительно проще в верификации, по сравнению с теоретическими, при этом они более адекватны, по сравнению эмпирическими (статистически</w:t>
      </w:r>
      <w:r w:rsidRPr="00082337">
        <w:rPr>
          <w:rStyle w:val="FontStyle36"/>
          <w:sz w:val="28"/>
          <w:szCs w:val="28"/>
          <w:lang w:eastAsia="ru-RU"/>
        </w:rPr>
        <w:softHyphen/>
        <w:t>ми) моделями.</w:t>
      </w: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eastAsia="ru-RU"/>
        </w:rPr>
      </w:pPr>
      <w:r w:rsidRPr="00082337">
        <w:rPr>
          <w:rStyle w:val="FontStyle36"/>
          <w:sz w:val="28"/>
          <w:szCs w:val="28"/>
          <w:lang w:eastAsia="ru-RU"/>
        </w:rPr>
        <w:t>Проблемам моделирования низовых лесных пожаров было уделено много внимания по всему миру, начиная со второй половины прошлого столетия. Построен ряд моделей, состоящих из систем уравнений, включающих парамет</w:t>
      </w:r>
      <w:r w:rsidRPr="00082337">
        <w:rPr>
          <w:rStyle w:val="FontStyle36"/>
          <w:sz w:val="28"/>
          <w:szCs w:val="28"/>
          <w:lang w:eastAsia="ru-RU"/>
        </w:rPr>
        <w:softHyphen/>
        <w:t xml:space="preserve">ры окружающей среды, рельефа местности и климатических условий, лесного горючего материала и позволяющих </w:t>
      </w:r>
      <w:r w:rsidRPr="00082337">
        <w:rPr>
          <w:rStyle w:val="FontStyle36"/>
          <w:sz w:val="28"/>
          <w:szCs w:val="28"/>
          <w:lang w:eastAsia="ru-RU"/>
        </w:rPr>
        <w:lastRenderedPageBreak/>
        <w:t>оценить скорость распространения пожа</w:t>
      </w:r>
      <w:r w:rsidRPr="00082337">
        <w:rPr>
          <w:rStyle w:val="FontStyle36"/>
          <w:sz w:val="28"/>
          <w:szCs w:val="28"/>
          <w:lang w:eastAsia="ru-RU"/>
        </w:rPr>
        <w:softHyphen/>
        <w:t>ра, интенсивность тепловыделения в зоне фронта горения, геометрию выго</w:t>
      </w:r>
      <w:r w:rsidRPr="00082337">
        <w:rPr>
          <w:rStyle w:val="FontStyle36"/>
          <w:sz w:val="28"/>
          <w:szCs w:val="28"/>
          <w:lang w:eastAsia="ru-RU"/>
        </w:rPr>
        <w:softHyphen/>
        <w:t xml:space="preserve">ревшей площади. </w:t>
      </w: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eastAsia="ru-RU"/>
        </w:rPr>
      </w:pPr>
      <w:r w:rsidRPr="00082337">
        <w:rPr>
          <w:rStyle w:val="FontStyle36"/>
          <w:sz w:val="28"/>
          <w:szCs w:val="28"/>
          <w:lang w:eastAsia="ru-RU"/>
        </w:rPr>
        <w:t>Несмотря на то, что разработано около полусотни моделей низовых лес</w:t>
      </w:r>
      <w:r w:rsidRPr="00082337">
        <w:rPr>
          <w:rStyle w:val="FontStyle36"/>
          <w:sz w:val="28"/>
          <w:szCs w:val="28"/>
          <w:lang w:eastAsia="ru-RU"/>
        </w:rPr>
        <w:softHyphen/>
        <w:t>ных пожаров, только четыре из них применяются в различных специализиро</w:t>
      </w:r>
      <w:r w:rsidRPr="00082337">
        <w:rPr>
          <w:rStyle w:val="FontStyle36"/>
          <w:sz w:val="28"/>
          <w:szCs w:val="28"/>
          <w:lang w:eastAsia="ru-RU"/>
        </w:rPr>
        <w:softHyphen/>
        <w:t xml:space="preserve">ванных программных комплексах. Это эмпирические модели </w:t>
      </w:r>
      <w:r w:rsidRPr="00082337">
        <w:rPr>
          <w:rStyle w:val="FontStyle36"/>
          <w:sz w:val="28"/>
          <w:szCs w:val="28"/>
          <w:lang w:val="en-US" w:eastAsia="ru-RU"/>
        </w:rPr>
        <w:t>A</w:t>
      </w:r>
      <w:r w:rsidRPr="00082337">
        <w:rPr>
          <w:rStyle w:val="FontStyle36"/>
          <w:sz w:val="28"/>
          <w:szCs w:val="28"/>
          <w:lang w:eastAsia="ru-RU"/>
        </w:rPr>
        <w:t xml:space="preserve">. </w:t>
      </w:r>
      <w:r w:rsidRPr="00082337">
        <w:rPr>
          <w:rStyle w:val="FontStyle36"/>
          <w:sz w:val="28"/>
          <w:szCs w:val="28"/>
          <w:lang w:val="en-US" w:eastAsia="ru-RU"/>
        </w:rPr>
        <w:t>McArthur</w:t>
      </w:r>
      <w:r w:rsidRPr="00082337">
        <w:rPr>
          <w:rStyle w:val="FontStyle36"/>
          <w:sz w:val="28"/>
          <w:szCs w:val="28"/>
          <w:lang w:eastAsia="ru-RU"/>
        </w:rPr>
        <w:t xml:space="preserve"> (Австралия), </w:t>
      </w:r>
      <w:r w:rsidRPr="00082337">
        <w:rPr>
          <w:rStyle w:val="FontStyle36"/>
          <w:sz w:val="28"/>
          <w:szCs w:val="28"/>
          <w:lang w:val="en-US" w:eastAsia="ru-RU"/>
        </w:rPr>
        <w:t>Forestry</w:t>
      </w:r>
      <w:r w:rsidRPr="00082337">
        <w:rPr>
          <w:rStyle w:val="FontStyle36"/>
          <w:sz w:val="28"/>
          <w:szCs w:val="28"/>
          <w:lang w:eastAsia="ru-RU"/>
        </w:rPr>
        <w:t xml:space="preserve"> </w:t>
      </w:r>
      <w:r w:rsidRPr="00082337">
        <w:rPr>
          <w:rStyle w:val="FontStyle36"/>
          <w:sz w:val="28"/>
          <w:szCs w:val="28"/>
          <w:lang w:val="en-US" w:eastAsia="ru-RU"/>
        </w:rPr>
        <w:t>Canada</w:t>
      </w:r>
      <w:r w:rsidRPr="00082337">
        <w:rPr>
          <w:rStyle w:val="FontStyle36"/>
          <w:sz w:val="28"/>
          <w:szCs w:val="28"/>
          <w:lang w:eastAsia="ru-RU"/>
        </w:rPr>
        <w:t xml:space="preserve"> </w:t>
      </w:r>
      <w:r w:rsidRPr="00082337">
        <w:rPr>
          <w:rStyle w:val="FontStyle36"/>
          <w:sz w:val="28"/>
          <w:szCs w:val="28"/>
          <w:lang w:val="en-US" w:eastAsia="ru-RU"/>
        </w:rPr>
        <w:t>Fire</w:t>
      </w:r>
      <w:r w:rsidRPr="00082337">
        <w:rPr>
          <w:rStyle w:val="FontStyle36"/>
          <w:sz w:val="28"/>
          <w:szCs w:val="28"/>
          <w:lang w:eastAsia="ru-RU"/>
        </w:rPr>
        <w:t xml:space="preserve"> </w:t>
      </w:r>
      <w:r w:rsidRPr="00082337">
        <w:rPr>
          <w:rStyle w:val="FontStyle36"/>
          <w:sz w:val="28"/>
          <w:szCs w:val="28"/>
          <w:lang w:val="en-US" w:eastAsia="ru-RU"/>
        </w:rPr>
        <w:t>Danger</w:t>
      </w:r>
      <w:r w:rsidRPr="00082337">
        <w:rPr>
          <w:rStyle w:val="FontStyle36"/>
          <w:sz w:val="28"/>
          <w:szCs w:val="28"/>
          <w:lang w:eastAsia="ru-RU"/>
        </w:rPr>
        <w:t xml:space="preserve"> </w:t>
      </w:r>
      <w:r w:rsidRPr="00082337">
        <w:rPr>
          <w:rStyle w:val="FontStyle36"/>
          <w:sz w:val="28"/>
          <w:szCs w:val="28"/>
          <w:lang w:val="en-US" w:eastAsia="ru-RU"/>
        </w:rPr>
        <w:t>Group</w:t>
      </w:r>
      <w:r w:rsidRPr="00082337">
        <w:rPr>
          <w:rStyle w:val="FontStyle36"/>
          <w:sz w:val="28"/>
          <w:szCs w:val="28"/>
          <w:lang w:eastAsia="ru-RU"/>
        </w:rPr>
        <w:t xml:space="preserve">, </w:t>
      </w:r>
      <w:r w:rsidRPr="00082337">
        <w:rPr>
          <w:rStyle w:val="FontStyle36"/>
          <w:sz w:val="28"/>
          <w:szCs w:val="28"/>
          <w:lang w:val="en-US" w:eastAsia="ru-RU"/>
        </w:rPr>
        <w:t>W</w:t>
      </w:r>
      <w:r w:rsidRPr="00082337">
        <w:rPr>
          <w:rStyle w:val="FontStyle36"/>
          <w:sz w:val="28"/>
          <w:szCs w:val="28"/>
          <w:lang w:eastAsia="ru-RU"/>
        </w:rPr>
        <w:t xml:space="preserve">. </w:t>
      </w:r>
      <w:r w:rsidRPr="00082337">
        <w:rPr>
          <w:rStyle w:val="FontStyle36"/>
          <w:sz w:val="28"/>
          <w:szCs w:val="28"/>
          <w:lang w:val="en-US" w:eastAsia="ru-RU"/>
        </w:rPr>
        <w:t>Hargrove</w:t>
      </w:r>
      <w:r w:rsidRPr="00082337">
        <w:rPr>
          <w:rStyle w:val="FontStyle36"/>
          <w:sz w:val="28"/>
          <w:szCs w:val="28"/>
          <w:lang w:eastAsia="ru-RU"/>
        </w:rPr>
        <w:t xml:space="preserve"> (США) и полуэмпирическая модель Ричарда Ротермела (</w:t>
      </w:r>
      <w:r w:rsidRPr="00082337">
        <w:rPr>
          <w:rStyle w:val="FontStyle36"/>
          <w:sz w:val="28"/>
          <w:szCs w:val="28"/>
          <w:lang w:val="en-US" w:eastAsia="ru-RU"/>
        </w:rPr>
        <w:t>R</w:t>
      </w:r>
      <w:r w:rsidRPr="00082337">
        <w:rPr>
          <w:rStyle w:val="FontStyle36"/>
          <w:sz w:val="28"/>
          <w:szCs w:val="28"/>
          <w:lang w:eastAsia="ru-RU"/>
        </w:rPr>
        <w:t xml:space="preserve">. </w:t>
      </w:r>
      <w:r w:rsidRPr="00082337">
        <w:rPr>
          <w:rStyle w:val="FontStyle36"/>
          <w:sz w:val="28"/>
          <w:szCs w:val="28"/>
          <w:lang w:val="en-US" w:eastAsia="ru-RU"/>
        </w:rPr>
        <w:t>Rothermel</w:t>
      </w:r>
      <w:r w:rsidRPr="00082337">
        <w:rPr>
          <w:rStyle w:val="FontStyle36"/>
          <w:sz w:val="28"/>
          <w:szCs w:val="28"/>
          <w:lang w:eastAsia="ru-RU"/>
        </w:rPr>
        <w:t>, США); тео</w:t>
      </w:r>
      <w:r w:rsidRPr="00082337">
        <w:rPr>
          <w:rStyle w:val="FontStyle36"/>
          <w:sz w:val="28"/>
          <w:szCs w:val="28"/>
          <w:lang w:eastAsia="ru-RU"/>
        </w:rPr>
        <w:softHyphen/>
        <w:t>ретических моделей среди них нет.</w:t>
      </w: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eastAsia="ru-RU"/>
        </w:rPr>
      </w:pPr>
      <w:r w:rsidRPr="00082337">
        <w:rPr>
          <w:rStyle w:val="FontStyle36"/>
          <w:sz w:val="28"/>
          <w:szCs w:val="28"/>
          <w:lang w:eastAsia="ru-RU"/>
        </w:rPr>
        <w:t xml:space="preserve">Наиболее распространенная на сегодняшний день </w:t>
      </w:r>
      <w:r w:rsidRPr="00082337">
        <w:rPr>
          <w:rStyle w:val="FontStyle28"/>
          <w:sz w:val="28"/>
          <w:szCs w:val="28"/>
          <w:lang w:eastAsia="ru-RU"/>
        </w:rPr>
        <w:t>полуэмпирическая мо</w:t>
      </w:r>
      <w:r w:rsidRPr="00082337">
        <w:rPr>
          <w:rStyle w:val="FontStyle28"/>
          <w:sz w:val="28"/>
          <w:szCs w:val="28"/>
          <w:lang w:eastAsia="ru-RU"/>
        </w:rPr>
        <w:softHyphen/>
        <w:t xml:space="preserve">дель </w:t>
      </w:r>
      <w:r w:rsidRPr="00082337">
        <w:rPr>
          <w:rStyle w:val="FontStyle36"/>
          <w:sz w:val="28"/>
          <w:szCs w:val="28"/>
          <w:lang w:eastAsia="ru-RU"/>
        </w:rPr>
        <w:t>распространения низовых лесных пожаров была создана Ричардом Ротер-мелом (</w:t>
      </w:r>
      <w:r w:rsidRPr="00082337">
        <w:rPr>
          <w:rStyle w:val="FontStyle36"/>
          <w:sz w:val="28"/>
          <w:szCs w:val="28"/>
          <w:lang w:val="en-US" w:eastAsia="ru-RU"/>
        </w:rPr>
        <w:t>R</w:t>
      </w:r>
      <w:r w:rsidRPr="00082337">
        <w:rPr>
          <w:rStyle w:val="FontStyle36"/>
          <w:sz w:val="28"/>
          <w:szCs w:val="28"/>
          <w:lang w:eastAsia="ru-RU"/>
        </w:rPr>
        <w:t xml:space="preserve">. </w:t>
      </w:r>
      <w:r w:rsidRPr="00082337">
        <w:rPr>
          <w:rStyle w:val="FontStyle36"/>
          <w:sz w:val="28"/>
          <w:szCs w:val="28"/>
          <w:lang w:val="en-US" w:eastAsia="ru-RU"/>
        </w:rPr>
        <w:t>Rothermel</w:t>
      </w:r>
      <w:r w:rsidRPr="00082337">
        <w:rPr>
          <w:rStyle w:val="FontStyle36"/>
          <w:sz w:val="28"/>
          <w:szCs w:val="28"/>
          <w:lang w:eastAsia="ru-RU"/>
        </w:rPr>
        <w:t>). Недостаток методики Р. Ротермела заключается в отсутствии явного учета законов сохранения массы и количества движения, в результате чего при</w:t>
      </w:r>
      <w:r w:rsidRPr="00082337">
        <w:rPr>
          <w:rStyle w:val="FontStyle36"/>
          <w:sz w:val="28"/>
          <w:szCs w:val="28"/>
          <w:lang w:eastAsia="ru-RU"/>
        </w:rPr>
        <w:softHyphen/>
        <w:t>ходится привлекать различные эмпирические соотношения, что снижает точ</w:t>
      </w:r>
      <w:r w:rsidRPr="00082337">
        <w:rPr>
          <w:rStyle w:val="FontStyle36"/>
          <w:sz w:val="28"/>
          <w:szCs w:val="28"/>
          <w:lang w:eastAsia="ru-RU"/>
        </w:rPr>
        <w:softHyphen/>
        <w:t>ность и общность прогноза скорости нормального распространения лесного пожара. В частности, в рамках этой модели не удается определять скорость распространения верховых пожаров. Однако благодаря простоте мето</w:t>
      </w:r>
      <w:r w:rsidRPr="00082337">
        <w:rPr>
          <w:rStyle w:val="FontStyle36"/>
          <w:sz w:val="28"/>
          <w:szCs w:val="28"/>
          <w:lang w:eastAsia="ru-RU"/>
        </w:rPr>
        <w:softHyphen/>
        <w:t>дики Р. Ротермела, её программные реализации успешно внедрены в большин</w:t>
      </w:r>
      <w:r w:rsidRPr="00082337">
        <w:rPr>
          <w:rStyle w:val="FontStyle36"/>
          <w:sz w:val="28"/>
          <w:szCs w:val="28"/>
          <w:lang w:eastAsia="ru-RU"/>
        </w:rPr>
        <w:softHyphen/>
        <w:t>стве лесных служб Северной Америки. Позже были сделаны попытки примене</w:t>
      </w:r>
      <w:r w:rsidRPr="00082337">
        <w:rPr>
          <w:rStyle w:val="FontStyle36"/>
          <w:sz w:val="28"/>
          <w:szCs w:val="28"/>
          <w:lang w:eastAsia="ru-RU"/>
        </w:rPr>
        <w:softHyphen/>
        <w:t xml:space="preserve">ния модели в Европе. </w:t>
      </w: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eastAsia="ru-RU"/>
        </w:rPr>
      </w:pPr>
      <w:r w:rsidRPr="00082337">
        <w:rPr>
          <w:rStyle w:val="FontStyle36"/>
          <w:sz w:val="28"/>
          <w:szCs w:val="28"/>
          <w:lang w:eastAsia="ru-RU"/>
        </w:rPr>
        <w:t>Методика Ротермела на основе достаточно простых формул отвечает на вопрос, какова прогнозируемая скорость распространения низового лесного пожара в зависимости от скорости ветра, типа и влагосодержания растительно</w:t>
      </w:r>
      <w:r w:rsidRPr="00082337">
        <w:rPr>
          <w:rStyle w:val="FontStyle36"/>
          <w:sz w:val="28"/>
          <w:szCs w:val="28"/>
          <w:lang w:eastAsia="ru-RU"/>
        </w:rPr>
        <w:softHyphen/>
        <w:t>сти, а также рельефа местности. Авторами методика адаптирована примени</w:t>
      </w:r>
      <w:r w:rsidRPr="00082337">
        <w:rPr>
          <w:rStyle w:val="FontStyle36"/>
          <w:sz w:val="28"/>
          <w:szCs w:val="28"/>
          <w:lang w:eastAsia="ru-RU"/>
        </w:rPr>
        <w:softHyphen/>
        <w:t>тельно к условиям Беларуси, реализована в компьютерном комплексе прогноза распространения лесного пожара. В предлагаемой версии учитываются квали</w:t>
      </w:r>
      <w:r w:rsidRPr="00082337">
        <w:rPr>
          <w:rStyle w:val="FontStyle36"/>
          <w:sz w:val="28"/>
          <w:szCs w:val="28"/>
          <w:lang w:eastAsia="ru-RU"/>
        </w:rPr>
        <w:softHyphen/>
        <w:t>фикационный аспект потенциальных пользователей программного средства, типы и характерные масштабы преобладающих пород лесных массивов, релье</w:t>
      </w:r>
      <w:r w:rsidRPr="00082337">
        <w:rPr>
          <w:rStyle w:val="FontStyle36"/>
          <w:sz w:val="28"/>
          <w:szCs w:val="28"/>
          <w:lang w:eastAsia="ru-RU"/>
        </w:rPr>
        <w:softHyphen/>
        <w:t>фа и климата, установлены диапазоны изменений параметров модели Ротерме-ла, наполнены соответствующие таблицы исходных данных для модифициро</w:t>
      </w:r>
      <w:r w:rsidRPr="00082337">
        <w:rPr>
          <w:rStyle w:val="FontStyle36"/>
          <w:sz w:val="28"/>
          <w:szCs w:val="28"/>
          <w:lang w:eastAsia="ru-RU"/>
        </w:rPr>
        <w:softHyphen/>
        <w:t xml:space="preserve">ванных алгоритмов расчёта. </w:t>
      </w: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eastAsia="ru-RU"/>
        </w:rPr>
      </w:pPr>
      <w:r w:rsidRPr="00082337">
        <w:rPr>
          <w:rStyle w:val="FontStyle36"/>
          <w:sz w:val="28"/>
          <w:szCs w:val="28"/>
          <w:lang w:eastAsia="ru-RU"/>
        </w:rPr>
        <w:t>Перечислим исходные параметры полуэмпирической модели Ротермела:</w:t>
      </w: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eastAsia="ru-RU"/>
        </w:rPr>
      </w:pPr>
      <m:oMath>
        <m:sSub>
          <m:sSubPr>
            <m:ctrlPr>
              <w:rPr>
                <w:rStyle w:val="FontStyle36"/>
                <w:rFonts w:ascii="Cambria Math"/>
                <w:sz w:val="28"/>
                <w:szCs w:val="28"/>
                <w:lang w:eastAsia="ru-RU"/>
              </w:rPr>
            </m:ctrlPr>
          </m:sSubPr>
          <m:e>
            <m:r>
              <m:rPr>
                <m:sty m:val="p"/>
              </m:rPr>
              <w:rPr>
                <w:rStyle w:val="FontStyle36"/>
                <w:rFonts w:ascii="Cambria Math" w:hAnsi="Cambria Math"/>
                <w:sz w:val="28"/>
                <w:szCs w:val="28"/>
                <w:lang w:eastAsia="ru-RU"/>
              </w:rPr>
              <m:t>ω</m:t>
            </m:r>
          </m:e>
          <m:sub>
            <m:r>
              <m:rPr>
                <m:sty m:val="p"/>
              </m:rPr>
              <w:rPr>
                <w:rStyle w:val="FontStyle36"/>
                <w:rFonts w:ascii="Cambria Math"/>
                <w:sz w:val="28"/>
                <w:szCs w:val="28"/>
                <w:lang w:eastAsia="ru-RU"/>
              </w:rPr>
              <m:t>0</m:t>
            </m:r>
          </m:sub>
        </m:sSub>
      </m:oMath>
      <w:r w:rsidRPr="00082337">
        <w:rPr>
          <w:rStyle w:val="FontStyle36"/>
          <w:sz w:val="28"/>
          <w:szCs w:val="28"/>
          <w:lang w:eastAsia="ru-RU"/>
        </w:rPr>
        <w:t xml:space="preserve">, </w:t>
      </w:r>
      <w:r w:rsidRPr="00082337">
        <w:rPr>
          <w:rStyle w:val="FontStyle35"/>
          <w:sz w:val="28"/>
          <w:szCs w:val="28"/>
        </w:rPr>
        <w:t xml:space="preserve">фунт/фут </w:t>
      </w:r>
      <w:r w:rsidRPr="00082337">
        <w:rPr>
          <w:rStyle w:val="FontStyle36"/>
          <w:sz w:val="28"/>
          <w:szCs w:val="28"/>
          <w:lang w:eastAsia="ru-RU"/>
        </w:rPr>
        <w:t xml:space="preserve">- запас </w:t>
      </w:r>
      <w:r w:rsidRPr="00082337">
        <w:rPr>
          <w:rStyle w:val="FontStyle28"/>
          <w:sz w:val="28"/>
          <w:szCs w:val="28"/>
          <w:lang w:eastAsia="ru-RU"/>
        </w:rPr>
        <w:t xml:space="preserve">лесных горючих материалов (ЛГМ) </w:t>
      </w:r>
      <w:r w:rsidRPr="00082337">
        <w:rPr>
          <w:rStyle w:val="FontStyle36"/>
          <w:sz w:val="28"/>
          <w:szCs w:val="28"/>
          <w:lang w:eastAsia="ru-RU"/>
        </w:rPr>
        <w:t>на местности в абсолютно сухом состоянии;</w:t>
      </w: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eastAsia="ru-RU"/>
        </w:rPr>
      </w:pPr>
      <m:oMath>
        <m:r>
          <m:rPr>
            <m:sty m:val="p"/>
          </m:rPr>
          <w:rPr>
            <w:rStyle w:val="FontStyle35"/>
            <w:rFonts w:ascii="Cambria Math" w:hAnsi="Cambria Math"/>
            <w:sz w:val="28"/>
            <w:szCs w:val="28"/>
            <w:lang w:eastAsia="ru-RU"/>
          </w:rPr>
          <m:t>δ</m:t>
        </m:r>
      </m:oMath>
      <w:r w:rsidRPr="00082337">
        <w:rPr>
          <w:rStyle w:val="FontStyle35"/>
          <w:sz w:val="28"/>
          <w:szCs w:val="28"/>
          <w:lang w:eastAsia="ru-RU"/>
        </w:rPr>
        <w:t xml:space="preserve">, </w:t>
      </w:r>
      <w:r w:rsidRPr="00082337">
        <w:rPr>
          <w:rStyle w:val="FontStyle35"/>
          <w:sz w:val="28"/>
          <w:szCs w:val="28"/>
        </w:rPr>
        <w:t xml:space="preserve">фут </w:t>
      </w:r>
      <w:r w:rsidRPr="00082337">
        <w:rPr>
          <w:rStyle w:val="FontStyle36"/>
          <w:sz w:val="28"/>
          <w:szCs w:val="28"/>
          <w:lang w:eastAsia="ru-RU"/>
        </w:rPr>
        <w:t>- глубина слоя ЛГМ;</w:t>
      </w: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eastAsia="ru-RU"/>
        </w:rPr>
      </w:pPr>
      <m:oMath>
        <m:r>
          <m:rPr>
            <m:sty m:val="p"/>
          </m:rPr>
          <w:rPr>
            <w:rStyle w:val="FontStyle36"/>
            <w:rFonts w:ascii="Cambria Math" w:hAnsi="Cambria Math"/>
            <w:sz w:val="28"/>
            <w:szCs w:val="28"/>
            <w:lang w:eastAsia="ru-RU"/>
          </w:rPr>
          <m:t>σ</m:t>
        </m:r>
      </m:oMath>
      <w:r w:rsidRPr="00082337">
        <w:rPr>
          <w:rStyle w:val="FontStyle36"/>
          <w:sz w:val="28"/>
          <w:szCs w:val="28"/>
          <w:lang w:eastAsia="ru-RU"/>
        </w:rPr>
        <w:t xml:space="preserve">, </w:t>
      </w:r>
      <w:r w:rsidRPr="00082337">
        <w:rPr>
          <w:rStyle w:val="FontStyle35"/>
          <w:sz w:val="28"/>
          <w:szCs w:val="28"/>
        </w:rPr>
        <w:t>фут'</w:t>
      </w:r>
      <w:r w:rsidRPr="00082337">
        <w:rPr>
          <w:rStyle w:val="FontStyle35"/>
          <w:sz w:val="28"/>
          <w:szCs w:val="28"/>
          <w:vertAlign w:val="superscript"/>
        </w:rPr>
        <w:t>1</w:t>
      </w:r>
      <w:r w:rsidRPr="00082337">
        <w:rPr>
          <w:rStyle w:val="FontStyle35"/>
          <w:sz w:val="28"/>
          <w:szCs w:val="28"/>
        </w:rPr>
        <w:t xml:space="preserve"> </w:t>
      </w:r>
      <w:r w:rsidRPr="00082337">
        <w:rPr>
          <w:rStyle w:val="FontStyle36"/>
          <w:sz w:val="28"/>
          <w:szCs w:val="28"/>
          <w:lang w:eastAsia="ru-RU"/>
        </w:rPr>
        <w:t>- удельная поверхность ЛГМ;</w:t>
      </w: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eastAsia="en-US"/>
        </w:rPr>
      </w:pPr>
      <w:r w:rsidRPr="00082337">
        <w:rPr>
          <w:rStyle w:val="FontStyle31"/>
          <w:sz w:val="28"/>
          <w:szCs w:val="28"/>
          <w:lang w:val="en-US" w:eastAsia="en-US"/>
        </w:rPr>
        <w:t>h</w:t>
      </w:r>
      <w:r w:rsidRPr="00082337">
        <w:rPr>
          <w:rStyle w:val="FontStyle31"/>
          <w:sz w:val="28"/>
          <w:szCs w:val="28"/>
          <w:lang w:eastAsia="en-US"/>
        </w:rPr>
        <w:t xml:space="preserve">, </w:t>
      </w:r>
      <w:r w:rsidRPr="00082337">
        <w:rPr>
          <w:rStyle w:val="FontStyle35"/>
          <w:sz w:val="28"/>
          <w:szCs w:val="28"/>
          <w:lang w:eastAsia="en-US"/>
        </w:rPr>
        <w:t xml:space="preserve">БТЕ/фунт </w:t>
      </w:r>
      <w:r w:rsidRPr="00082337">
        <w:rPr>
          <w:rStyle w:val="FontStyle36"/>
          <w:sz w:val="28"/>
          <w:szCs w:val="28"/>
          <w:lang w:eastAsia="en-US"/>
        </w:rPr>
        <w:t>- теплотворная способность сухого горючего;</w:t>
      </w: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eastAsia="en-US"/>
        </w:rPr>
      </w:pPr>
      <w:r w:rsidRPr="00082337">
        <w:rPr>
          <w:rStyle w:val="FontStyle35"/>
          <w:sz w:val="28"/>
          <w:szCs w:val="28"/>
          <w:lang w:val="en-US" w:eastAsia="en-US"/>
        </w:rPr>
        <w:t>p</w:t>
      </w:r>
      <w:r w:rsidRPr="00082337">
        <w:rPr>
          <w:rStyle w:val="FontStyle35"/>
          <w:sz w:val="28"/>
          <w:szCs w:val="28"/>
          <w:vertAlign w:val="subscript"/>
          <w:lang w:val="en-US" w:eastAsia="en-US"/>
        </w:rPr>
        <w:t>p</w:t>
      </w:r>
      <w:r w:rsidRPr="00082337">
        <w:rPr>
          <w:rStyle w:val="FontStyle35"/>
          <w:sz w:val="28"/>
          <w:szCs w:val="28"/>
          <w:lang w:eastAsia="en-US"/>
        </w:rPr>
        <w:t xml:space="preserve">, фунт/фут </w:t>
      </w:r>
      <w:r w:rsidRPr="00082337">
        <w:rPr>
          <w:rStyle w:val="FontStyle36"/>
          <w:sz w:val="28"/>
          <w:szCs w:val="28"/>
          <w:lang w:eastAsia="en-US"/>
        </w:rPr>
        <w:t>- плотность горючего материала в абсолютно сухом состоянии;</w:t>
      </w: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eastAsia="en-US"/>
        </w:rPr>
      </w:pPr>
      <w:r w:rsidRPr="00082337">
        <w:rPr>
          <w:rStyle w:val="FontStyle35"/>
          <w:sz w:val="28"/>
          <w:szCs w:val="28"/>
          <w:lang w:val="en-US" w:eastAsia="en-US"/>
        </w:rPr>
        <w:t>M</w:t>
      </w:r>
      <w:r w:rsidRPr="00082337">
        <w:rPr>
          <w:rStyle w:val="FontStyle30"/>
          <w:sz w:val="28"/>
          <w:szCs w:val="28"/>
          <w:lang w:val="en-US" w:eastAsia="en-US"/>
        </w:rPr>
        <w:t>f</w:t>
      </w:r>
      <w:r w:rsidRPr="00082337">
        <w:rPr>
          <w:rStyle w:val="FontStyle30"/>
          <w:sz w:val="28"/>
          <w:szCs w:val="28"/>
          <w:lang w:eastAsia="en-US"/>
        </w:rPr>
        <w:t xml:space="preserve"> </w:t>
      </w:r>
      <w:r w:rsidRPr="00082337">
        <w:rPr>
          <w:rStyle w:val="FontStyle36"/>
          <w:sz w:val="28"/>
          <w:szCs w:val="28"/>
          <w:lang w:eastAsia="en-US"/>
        </w:rPr>
        <w:t>- влагосодержание ЛГМ;</w:t>
      </w:r>
    </w:p>
    <w:p w:rsidR="000140CE" w:rsidRPr="00082337" w:rsidRDefault="000140CE" w:rsidP="000140CE">
      <w:pPr>
        <w:pStyle w:val="Style22"/>
        <w:widowControl/>
        <w:spacing w:line="240" w:lineRule="auto"/>
        <w:ind w:firstLine="709"/>
        <w:jc w:val="both"/>
        <w:rPr>
          <w:rStyle w:val="FontStyle36"/>
          <w:sz w:val="28"/>
          <w:szCs w:val="28"/>
          <w:lang w:eastAsia="en-US"/>
        </w:rPr>
      </w:pPr>
      <w:r w:rsidRPr="00082337">
        <w:rPr>
          <w:rStyle w:val="FontStyle35"/>
          <w:sz w:val="28"/>
          <w:szCs w:val="28"/>
          <w:lang w:val="en-US" w:eastAsia="en-US"/>
        </w:rPr>
        <w:t>S</w:t>
      </w:r>
      <w:r w:rsidRPr="00082337">
        <w:rPr>
          <w:rStyle w:val="FontStyle35"/>
          <w:sz w:val="28"/>
          <w:szCs w:val="28"/>
          <w:vertAlign w:val="subscript"/>
          <w:lang w:val="en-US" w:eastAsia="en-US"/>
        </w:rPr>
        <w:t>T</w:t>
      </w:r>
      <w:r w:rsidRPr="00082337">
        <w:rPr>
          <w:rStyle w:val="FontStyle35"/>
          <w:sz w:val="28"/>
          <w:szCs w:val="28"/>
          <w:lang w:eastAsia="en-US"/>
        </w:rPr>
        <w:t xml:space="preserve"> </w:t>
      </w:r>
      <w:r w:rsidRPr="00082337">
        <w:rPr>
          <w:rStyle w:val="FontStyle36"/>
          <w:sz w:val="28"/>
          <w:szCs w:val="28"/>
          <w:lang w:eastAsia="en-US"/>
        </w:rPr>
        <w:t xml:space="preserve">- массовая доля всех минеральных веществ в ЛГМ; </w:t>
      </w:r>
    </w:p>
    <w:p w:rsidR="000140CE" w:rsidRPr="00082337" w:rsidRDefault="000140CE" w:rsidP="000140CE">
      <w:pPr>
        <w:pStyle w:val="Style22"/>
        <w:widowControl/>
        <w:spacing w:line="240" w:lineRule="auto"/>
        <w:ind w:firstLine="709"/>
        <w:jc w:val="both"/>
        <w:rPr>
          <w:rStyle w:val="FontStyle36"/>
          <w:sz w:val="28"/>
          <w:szCs w:val="28"/>
          <w:lang w:eastAsia="en-US"/>
        </w:rPr>
      </w:pPr>
      <w:r w:rsidRPr="00082337">
        <w:rPr>
          <w:rStyle w:val="FontStyle35"/>
          <w:sz w:val="28"/>
          <w:szCs w:val="28"/>
          <w:lang w:val="en-US" w:eastAsia="en-US"/>
        </w:rPr>
        <w:t>S</w:t>
      </w:r>
      <w:r w:rsidRPr="00082337">
        <w:rPr>
          <w:rStyle w:val="FontStyle35"/>
          <w:sz w:val="28"/>
          <w:szCs w:val="28"/>
          <w:vertAlign w:val="subscript"/>
          <w:lang w:val="en-US" w:eastAsia="en-US"/>
        </w:rPr>
        <w:t>e</w:t>
      </w:r>
      <w:r w:rsidRPr="00082337">
        <w:rPr>
          <w:rStyle w:val="FontStyle35"/>
          <w:sz w:val="28"/>
          <w:szCs w:val="28"/>
          <w:lang w:eastAsia="en-US"/>
        </w:rPr>
        <w:t xml:space="preserve"> </w:t>
      </w:r>
      <w:r w:rsidRPr="00082337">
        <w:rPr>
          <w:rStyle w:val="FontStyle36"/>
          <w:sz w:val="28"/>
          <w:szCs w:val="28"/>
          <w:lang w:eastAsia="en-US"/>
        </w:rPr>
        <w:t xml:space="preserve">- массовая доля эффективных минеральных веществ; </w:t>
      </w:r>
    </w:p>
    <w:p w:rsidR="000140CE" w:rsidRPr="00082337" w:rsidRDefault="000140CE" w:rsidP="000140CE">
      <w:pPr>
        <w:pStyle w:val="Style22"/>
        <w:widowControl/>
        <w:spacing w:line="240" w:lineRule="auto"/>
        <w:ind w:firstLine="709"/>
        <w:jc w:val="both"/>
        <w:rPr>
          <w:rStyle w:val="FontStyle36"/>
          <w:sz w:val="28"/>
          <w:szCs w:val="28"/>
          <w:lang w:eastAsia="en-US"/>
        </w:rPr>
      </w:pPr>
      <w:r w:rsidRPr="00082337">
        <w:rPr>
          <w:rStyle w:val="FontStyle35"/>
          <w:sz w:val="28"/>
          <w:szCs w:val="28"/>
          <w:lang w:val="en-US" w:eastAsia="en-US"/>
        </w:rPr>
        <w:t>U</w:t>
      </w:r>
      <w:r w:rsidRPr="00082337">
        <w:rPr>
          <w:rStyle w:val="FontStyle35"/>
          <w:sz w:val="28"/>
          <w:szCs w:val="28"/>
          <w:lang w:eastAsia="en-US"/>
        </w:rPr>
        <w:t xml:space="preserve">, фут/мин </w:t>
      </w:r>
      <w:r w:rsidRPr="00082337">
        <w:rPr>
          <w:rStyle w:val="FontStyle36"/>
          <w:sz w:val="28"/>
          <w:szCs w:val="28"/>
          <w:lang w:eastAsia="en-US"/>
        </w:rPr>
        <w:t xml:space="preserve">- скорость ветра на середине высоты пламени; </w:t>
      </w:r>
    </w:p>
    <w:p w:rsidR="000140CE" w:rsidRPr="00082337" w:rsidRDefault="000140CE" w:rsidP="000140CE">
      <w:pPr>
        <w:pStyle w:val="Style22"/>
        <w:widowControl/>
        <w:spacing w:line="240" w:lineRule="auto"/>
        <w:ind w:firstLine="709"/>
        <w:jc w:val="both"/>
        <w:rPr>
          <w:rStyle w:val="FontStyle36"/>
          <w:sz w:val="28"/>
          <w:szCs w:val="28"/>
          <w:lang w:eastAsia="en-US"/>
        </w:rPr>
      </w:pPr>
      <w:r w:rsidRPr="00082337">
        <w:rPr>
          <w:rStyle w:val="FontStyle36"/>
          <w:sz w:val="28"/>
          <w:szCs w:val="28"/>
          <w:lang w:val="en-US" w:eastAsia="en-US"/>
        </w:rPr>
        <w:t>tg</w:t>
      </w:r>
      <w:r w:rsidRPr="00082337">
        <w:rPr>
          <w:rStyle w:val="FontStyle36"/>
          <w:sz w:val="28"/>
          <w:szCs w:val="28"/>
          <w:lang w:eastAsia="en-US"/>
        </w:rPr>
        <w:t xml:space="preserve"> φ - тангенс угла наклона рельефа;</w:t>
      </w: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eastAsia="en-US"/>
        </w:rPr>
      </w:pPr>
      <w:r w:rsidRPr="00082337">
        <w:rPr>
          <w:rStyle w:val="FontStyle35"/>
          <w:sz w:val="28"/>
          <w:szCs w:val="28"/>
          <w:lang w:val="en-US" w:eastAsia="en-US"/>
        </w:rPr>
        <w:lastRenderedPageBreak/>
        <w:t>M</w:t>
      </w:r>
      <w:r w:rsidRPr="00082337">
        <w:rPr>
          <w:rStyle w:val="FontStyle35"/>
          <w:sz w:val="28"/>
          <w:szCs w:val="28"/>
          <w:vertAlign w:val="subscript"/>
          <w:lang w:val="en-US" w:eastAsia="en-US"/>
        </w:rPr>
        <w:t>x</w:t>
      </w:r>
      <w:r w:rsidRPr="00082337">
        <w:rPr>
          <w:rStyle w:val="FontStyle35"/>
          <w:sz w:val="28"/>
          <w:szCs w:val="28"/>
          <w:lang w:eastAsia="en-US"/>
        </w:rPr>
        <w:t xml:space="preserve"> </w:t>
      </w:r>
      <w:r w:rsidRPr="00082337">
        <w:rPr>
          <w:rStyle w:val="FontStyle36"/>
          <w:sz w:val="28"/>
          <w:szCs w:val="28"/>
          <w:lang w:eastAsia="en-US"/>
        </w:rPr>
        <w:t>- критическое влагосодержание - минимальное значение влагосодер-жания ЛГМ, при достижении которого горение прекращается.</w:t>
      </w: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eastAsia="ru-RU"/>
        </w:rPr>
      </w:pPr>
      <w:r w:rsidRPr="00082337">
        <w:rPr>
          <w:rStyle w:val="FontStyle36"/>
          <w:sz w:val="28"/>
          <w:szCs w:val="28"/>
          <w:lang w:eastAsia="ru-RU"/>
        </w:rPr>
        <w:t>Перечисленных параметров достаточно для расчётов по модели Ротерме-ла, однако их использование в таком виде неудобно на практике, ориентиро</w:t>
      </w:r>
      <w:r w:rsidRPr="00082337">
        <w:rPr>
          <w:rStyle w:val="FontStyle36"/>
          <w:sz w:val="28"/>
          <w:szCs w:val="28"/>
          <w:lang w:eastAsia="ru-RU"/>
        </w:rPr>
        <w:softHyphen/>
        <w:t>ванной на специалистов МЧС. Более того, специалисты по чрезвычайным си</w:t>
      </w:r>
      <w:r w:rsidRPr="00082337">
        <w:rPr>
          <w:rStyle w:val="FontStyle36"/>
          <w:sz w:val="28"/>
          <w:szCs w:val="28"/>
          <w:lang w:eastAsia="ru-RU"/>
        </w:rPr>
        <w:softHyphen/>
        <w:t>туациям ограничены в возможностях оперировать, а тем более определять на местности специфические величины, такие как критическое влагосодержание, удельная поверхность слоя горючих материалов и т.п. В их распоряжении есть карты лесного участка, возможность визуального наблюдения на местно</w:t>
      </w:r>
      <w:r w:rsidRPr="00082337">
        <w:rPr>
          <w:rStyle w:val="FontStyle36"/>
          <w:sz w:val="28"/>
          <w:szCs w:val="28"/>
          <w:lang w:eastAsia="ru-RU"/>
        </w:rPr>
        <w:softHyphen/>
        <w:t>сти, данные от метеослужб. Поэтому в реализации разработанной компьютер</w:t>
      </w:r>
      <w:r w:rsidRPr="00082337">
        <w:rPr>
          <w:rStyle w:val="FontStyle36"/>
          <w:sz w:val="28"/>
          <w:szCs w:val="28"/>
          <w:lang w:eastAsia="ru-RU"/>
        </w:rPr>
        <w:softHyphen/>
        <w:t>ной модели перечисленные параметры модели выражены через другие (доступ</w:t>
      </w:r>
      <w:r w:rsidRPr="00082337">
        <w:rPr>
          <w:rStyle w:val="FontStyle36"/>
          <w:sz w:val="28"/>
          <w:szCs w:val="28"/>
          <w:lang w:eastAsia="ru-RU"/>
        </w:rPr>
        <w:softHyphen/>
        <w:t>ные) параметры и предлагается использовать новый "базис" переменных.</w:t>
      </w: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eastAsia="ru-RU"/>
        </w:rPr>
      </w:pPr>
      <w:r w:rsidRPr="00082337">
        <w:rPr>
          <w:rStyle w:val="FontStyle36"/>
          <w:sz w:val="28"/>
          <w:szCs w:val="28"/>
          <w:lang w:eastAsia="ru-RU"/>
        </w:rPr>
        <w:t xml:space="preserve">Существует связь между текущим влагосодержанием </w:t>
      </w:r>
      <w:r w:rsidRPr="00082337">
        <w:rPr>
          <w:rStyle w:val="FontStyle35"/>
          <w:sz w:val="28"/>
          <w:szCs w:val="28"/>
          <w:lang w:val="en-US"/>
        </w:rPr>
        <w:t>M</w:t>
      </w:r>
      <w:r w:rsidRPr="00082337">
        <w:rPr>
          <w:rStyle w:val="FontStyle30"/>
          <w:sz w:val="28"/>
          <w:szCs w:val="28"/>
          <w:lang w:val="en-US"/>
        </w:rPr>
        <w:t>f</w:t>
      </w:r>
      <w:r w:rsidRPr="00082337">
        <w:rPr>
          <w:rStyle w:val="FontStyle30"/>
          <w:sz w:val="28"/>
          <w:szCs w:val="28"/>
        </w:rPr>
        <w:t xml:space="preserve"> </w:t>
      </w:r>
      <w:r w:rsidRPr="00082337">
        <w:rPr>
          <w:rStyle w:val="FontStyle36"/>
          <w:sz w:val="28"/>
          <w:szCs w:val="28"/>
          <w:lang w:eastAsia="ru-RU"/>
        </w:rPr>
        <w:t>конкретного типа ЛГМ и комплексным показателем горимости леса:</w:t>
      </w: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eastAsia="ru-RU"/>
        </w:rPr>
      </w:pPr>
    </w:p>
    <w:p w:rsidR="000140CE" w:rsidRPr="00082337" w:rsidRDefault="000140CE" w:rsidP="000140CE">
      <w:pPr>
        <w:pStyle w:val="Style23"/>
        <w:widowControl/>
        <w:ind w:firstLine="709"/>
        <w:jc w:val="right"/>
        <w:rPr>
          <w:rStyle w:val="FontStyle36"/>
          <w:sz w:val="28"/>
          <w:szCs w:val="28"/>
          <w:lang w:eastAsia="en-US"/>
        </w:rPr>
      </w:pPr>
      <m:oMath>
        <m:sSub>
          <m:sSubPr>
            <m:ctrlPr>
              <w:rPr>
                <w:rStyle w:val="FontStyle35"/>
                <w:rFonts w:ascii="Cambria Math"/>
                <w:iCs/>
                <w:color w:val="auto"/>
                <w:spacing w:val="60"/>
                <w:sz w:val="28"/>
                <w:szCs w:val="28"/>
                <w:lang w:eastAsia="en-US"/>
              </w:rPr>
            </m:ctrlPr>
          </m:sSubPr>
          <m:e>
            <m:r>
              <m:rPr>
                <m:sty m:val="p"/>
              </m:rPr>
              <w:rPr>
                <w:rStyle w:val="FontStyle35"/>
                <w:rFonts w:ascii="Cambria Math"/>
                <w:spacing w:val="60"/>
                <w:sz w:val="28"/>
                <w:szCs w:val="28"/>
                <w:lang w:val="en-US" w:eastAsia="en-US"/>
              </w:rPr>
              <m:t>M</m:t>
            </m:r>
          </m:e>
          <m:sub>
            <m:r>
              <m:rPr>
                <m:sty m:val="p"/>
              </m:rPr>
              <w:rPr>
                <w:rStyle w:val="FontStyle35"/>
                <w:rFonts w:ascii="Cambria Math"/>
                <w:spacing w:val="60"/>
                <w:sz w:val="28"/>
                <w:szCs w:val="28"/>
                <w:lang w:eastAsia="en-US"/>
              </w:rPr>
              <m:t>f</m:t>
            </m:r>
          </m:sub>
        </m:sSub>
        <m:r>
          <m:rPr>
            <m:sty m:val="p"/>
          </m:rPr>
          <w:rPr>
            <w:rStyle w:val="FontStyle35"/>
            <w:rFonts w:ascii="Cambria Math"/>
            <w:spacing w:val="60"/>
            <w:sz w:val="28"/>
            <w:szCs w:val="28"/>
            <w:lang w:eastAsia="en-US"/>
          </w:rPr>
          <m:t>=a</m:t>
        </m:r>
        <m:f>
          <m:fPr>
            <m:ctrlPr>
              <w:rPr>
                <w:rStyle w:val="FontStyle35"/>
                <w:rFonts w:ascii="Cambria Math"/>
                <w:iCs/>
                <w:color w:val="auto"/>
                <w:spacing w:val="60"/>
                <w:sz w:val="28"/>
                <w:szCs w:val="28"/>
                <w:lang w:eastAsia="en-US"/>
              </w:rPr>
            </m:ctrlPr>
          </m:fPr>
          <m:num>
            <m:r>
              <m:rPr>
                <m:sty m:val="p"/>
              </m:rPr>
              <w:rPr>
                <w:rStyle w:val="FontStyle35"/>
                <w:rFonts w:ascii="Cambria Math"/>
                <w:spacing w:val="60"/>
                <w:sz w:val="28"/>
                <w:szCs w:val="28"/>
                <w:lang w:eastAsia="en-US"/>
              </w:rPr>
              <m:t>1</m:t>
            </m:r>
          </m:num>
          <m:den>
            <m:r>
              <m:rPr>
                <m:sty m:val="p"/>
              </m:rPr>
              <w:rPr>
                <w:rStyle w:val="FontStyle35"/>
                <w:rFonts w:ascii="Cambria Math" w:hAnsi="Cambria Math"/>
                <w:spacing w:val="60"/>
                <w:sz w:val="28"/>
                <w:szCs w:val="28"/>
                <w:lang w:eastAsia="en-US"/>
              </w:rPr>
              <m:t>Г</m:t>
            </m:r>
          </m:den>
        </m:f>
        <m:r>
          <m:rPr>
            <m:sty m:val="p"/>
          </m:rPr>
          <w:rPr>
            <w:rStyle w:val="FontStyle35"/>
            <w:rFonts w:ascii="Cambria Math"/>
            <w:spacing w:val="60"/>
            <w:sz w:val="28"/>
            <w:szCs w:val="28"/>
            <w:lang w:eastAsia="en-US"/>
          </w:rPr>
          <m:t>+</m:t>
        </m:r>
        <m:r>
          <m:rPr>
            <m:sty m:val="p"/>
          </m:rPr>
          <w:rPr>
            <w:rStyle w:val="FontStyle35"/>
            <w:rFonts w:ascii="Cambria Math"/>
            <w:spacing w:val="60"/>
            <w:sz w:val="28"/>
            <w:szCs w:val="28"/>
            <w:lang w:val="en-US" w:eastAsia="en-US"/>
          </w:rPr>
          <m:t>b</m:t>
        </m:r>
      </m:oMath>
      <w:r w:rsidRPr="00082337">
        <w:rPr>
          <w:rStyle w:val="FontStyle35"/>
          <w:spacing w:val="60"/>
          <w:sz w:val="28"/>
          <w:szCs w:val="28"/>
          <w:lang w:eastAsia="en-US"/>
        </w:rPr>
        <w:t>,</w:t>
      </w:r>
      <w:r w:rsidRPr="00082337">
        <w:rPr>
          <w:rStyle w:val="FontStyle35"/>
          <w:sz w:val="28"/>
          <w:szCs w:val="28"/>
          <w:lang w:eastAsia="en-US"/>
        </w:rPr>
        <w:t xml:space="preserve">                                                 </w:t>
      </w:r>
      <w:r w:rsidRPr="00082337">
        <w:rPr>
          <w:rStyle w:val="FontStyle36"/>
          <w:sz w:val="28"/>
          <w:szCs w:val="28"/>
          <w:lang w:eastAsia="en-US"/>
        </w:rPr>
        <w:t>(1)</w:t>
      </w:r>
    </w:p>
    <w:p w:rsidR="000140CE" w:rsidRDefault="000140CE" w:rsidP="000140CE">
      <w:pPr>
        <w:pStyle w:val="Style22"/>
        <w:widowControl/>
        <w:spacing w:line="240" w:lineRule="auto"/>
        <w:ind w:firstLine="709"/>
        <w:jc w:val="both"/>
        <w:rPr>
          <w:rStyle w:val="FontStyle36"/>
          <w:sz w:val="28"/>
          <w:szCs w:val="28"/>
          <w:lang w:val="kk-KZ" w:eastAsia="ru-RU"/>
        </w:rPr>
      </w:pPr>
    </w:p>
    <w:p w:rsidR="000140CE" w:rsidRPr="00082337" w:rsidRDefault="000140CE" w:rsidP="000140CE">
      <w:pPr>
        <w:pStyle w:val="Style22"/>
        <w:widowControl/>
        <w:spacing w:line="240" w:lineRule="auto"/>
        <w:ind w:firstLine="709"/>
        <w:jc w:val="both"/>
        <w:rPr>
          <w:rStyle w:val="FontStyle36"/>
          <w:sz w:val="28"/>
          <w:szCs w:val="28"/>
          <w:lang w:eastAsia="ru-RU"/>
        </w:rPr>
      </w:pPr>
      <w:r w:rsidRPr="00082337">
        <w:rPr>
          <w:rStyle w:val="FontStyle36"/>
          <w:sz w:val="28"/>
          <w:szCs w:val="28"/>
          <w:lang w:eastAsia="ru-RU"/>
        </w:rPr>
        <w:t xml:space="preserve">где </w:t>
      </w:r>
      <w:r w:rsidRPr="00082337">
        <w:rPr>
          <w:rStyle w:val="FontStyle35"/>
          <w:sz w:val="28"/>
          <w:szCs w:val="28"/>
          <w:lang w:val="en-US"/>
        </w:rPr>
        <w:t>a</w:t>
      </w:r>
      <w:r w:rsidRPr="00082337">
        <w:rPr>
          <w:rStyle w:val="FontStyle35"/>
          <w:sz w:val="28"/>
          <w:szCs w:val="28"/>
        </w:rPr>
        <w:t xml:space="preserve"> и </w:t>
      </w:r>
      <w:r w:rsidRPr="00082337">
        <w:rPr>
          <w:rStyle w:val="FontStyle35"/>
          <w:sz w:val="28"/>
          <w:szCs w:val="28"/>
          <w:lang w:val="en-US"/>
        </w:rPr>
        <w:t>b</w:t>
      </w:r>
      <w:r w:rsidRPr="00082337">
        <w:rPr>
          <w:rStyle w:val="FontStyle35"/>
          <w:sz w:val="28"/>
          <w:szCs w:val="28"/>
        </w:rPr>
        <w:t xml:space="preserve"> </w:t>
      </w:r>
      <w:r w:rsidRPr="00082337">
        <w:rPr>
          <w:rStyle w:val="FontStyle36"/>
          <w:sz w:val="28"/>
          <w:szCs w:val="28"/>
          <w:lang w:eastAsia="ru-RU"/>
        </w:rPr>
        <w:t xml:space="preserve">-эмпирические константы, определяемые для конкретных типов ЛГМ </w:t>
      </w:r>
      <w:r w:rsidRPr="00082337">
        <w:rPr>
          <w:rStyle w:val="FontStyle31"/>
          <w:sz w:val="28"/>
          <w:szCs w:val="28"/>
          <w:lang w:eastAsia="ru-RU"/>
        </w:rPr>
        <w:t xml:space="preserve">(а </w:t>
      </w:r>
      <w:r w:rsidRPr="00082337">
        <w:rPr>
          <w:rStyle w:val="FontStyle36"/>
          <w:sz w:val="28"/>
          <w:szCs w:val="28"/>
          <w:lang w:eastAsia="ru-RU"/>
        </w:rPr>
        <w:t xml:space="preserve">показывает скорость высушивания, </w:t>
      </w:r>
      <w:r w:rsidRPr="00082337">
        <w:rPr>
          <w:rStyle w:val="FontStyle35"/>
          <w:sz w:val="28"/>
          <w:szCs w:val="28"/>
          <w:lang w:val="en-US"/>
        </w:rPr>
        <w:t>b</w:t>
      </w:r>
      <w:r w:rsidRPr="00082337">
        <w:rPr>
          <w:rStyle w:val="FontStyle35"/>
          <w:sz w:val="28"/>
          <w:szCs w:val="28"/>
        </w:rPr>
        <w:t xml:space="preserve"> </w:t>
      </w:r>
      <w:r w:rsidRPr="00082337">
        <w:rPr>
          <w:rStyle w:val="FontStyle36"/>
          <w:sz w:val="28"/>
          <w:szCs w:val="28"/>
          <w:lang w:eastAsia="ru-RU"/>
        </w:rPr>
        <w:t>- минимальное значение влагосо-держания данного типа ЛГМ в естественных условиях);</w:t>
      </w: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eastAsia="ru-RU"/>
        </w:rPr>
      </w:pPr>
      <w:r w:rsidRPr="00082337">
        <w:rPr>
          <w:rStyle w:val="FontStyle36"/>
          <w:sz w:val="28"/>
          <w:szCs w:val="28"/>
          <w:lang w:eastAsia="ru-RU"/>
        </w:rPr>
        <w:t>Г - индекс горимости В.Г. Нестерова, определяемый по фор</w:t>
      </w:r>
      <w:r w:rsidRPr="00082337">
        <w:rPr>
          <w:rStyle w:val="FontStyle36"/>
          <w:sz w:val="28"/>
          <w:szCs w:val="28"/>
          <w:lang w:eastAsia="ru-RU"/>
        </w:rPr>
        <w:softHyphen/>
        <w:t>муле</w:t>
      </w: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eastAsia="ru-RU"/>
        </w:rPr>
      </w:pPr>
    </w:p>
    <w:p w:rsidR="000140CE" w:rsidRDefault="000140CE" w:rsidP="000140CE">
      <w:pPr>
        <w:pStyle w:val="Style21"/>
        <w:widowControl/>
        <w:spacing w:line="240" w:lineRule="auto"/>
        <w:ind w:firstLine="709"/>
        <w:jc w:val="right"/>
        <w:rPr>
          <w:rStyle w:val="FontStyle36"/>
          <w:sz w:val="28"/>
          <w:szCs w:val="28"/>
          <w:lang w:val="kk-KZ" w:eastAsia="ru-RU"/>
        </w:rPr>
      </w:pPr>
      <m:oMath>
        <m:r>
          <m:rPr>
            <m:sty m:val="p"/>
          </m:rPr>
          <w:rPr>
            <w:rStyle w:val="FontStyle36"/>
            <w:rFonts w:ascii="Cambria Math" w:hAnsi="Cambria Math"/>
            <w:sz w:val="28"/>
            <w:szCs w:val="28"/>
            <w:lang w:eastAsia="ru-RU"/>
          </w:rPr>
          <m:t>Г</m:t>
        </m:r>
        <m:r>
          <m:rPr>
            <m:sty m:val="p"/>
          </m:rPr>
          <w:rPr>
            <w:rStyle w:val="FontStyle36"/>
            <w:rFonts w:ascii="Cambria Math"/>
            <w:sz w:val="28"/>
            <w:szCs w:val="28"/>
            <w:lang w:eastAsia="ru-RU"/>
          </w:rPr>
          <m:t>=</m:t>
        </m:r>
        <m:nary>
          <m:naryPr>
            <m:chr m:val="∑"/>
            <m:limLoc m:val="undOvr"/>
            <m:ctrlPr>
              <w:rPr>
                <w:rStyle w:val="FontStyle36"/>
                <w:rFonts w:ascii="Cambria Math"/>
                <w:sz w:val="28"/>
                <w:szCs w:val="28"/>
                <w:lang w:eastAsia="ru-RU"/>
              </w:rPr>
            </m:ctrlPr>
          </m:naryPr>
          <m:sub>
            <m:r>
              <m:rPr>
                <m:sty m:val="p"/>
              </m:rPr>
              <w:rPr>
                <w:rStyle w:val="FontStyle36"/>
                <w:rFonts w:ascii="Cambria Math"/>
                <w:sz w:val="28"/>
                <w:szCs w:val="28"/>
                <w:lang w:val="en-US" w:eastAsia="ru-RU"/>
              </w:rPr>
              <m:t>j</m:t>
            </m:r>
            <m:r>
              <m:rPr>
                <m:sty m:val="p"/>
              </m:rPr>
              <w:rPr>
                <w:rStyle w:val="FontStyle36"/>
                <w:rFonts w:ascii="Cambria Math"/>
                <w:sz w:val="28"/>
                <w:szCs w:val="28"/>
                <w:lang w:eastAsia="ru-RU"/>
              </w:rPr>
              <m:t>=1</m:t>
            </m:r>
          </m:sub>
          <m:sup>
            <m:r>
              <m:rPr>
                <m:sty m:val="p"/>
              </m:rPr>
              <w:rPr>
                <w:rStyle w:val="FontStyle36"/>
                <w:rFonts w:ascii="Cambria Math"/>
                <w:sz w:val="28"/>
                <w:szCs w:val="28"/>
                <w:lang w:val="en-US" w:eastAsia="ru-RU"/>
              </w:rPr>
              <m:t>n</m:t>
            </m:r>
          </m:sup>
          <m:e>
            <m:sSub>
              <m:sSubPr>
                <m:ctrlPr>
                  <w:rPr>
                    <w:rStyle w:val="FontStyle36"/>
                    <w:rFonts w:ascii="Cambria Math"/>
                    <w:sz w:val="28"/>
                    <w:szCs w:val="28"/>
                    <w:lang w:eastAsia="ru-RU"/>
                  </w:rPr>
                </m:ctrlPr>
              </m:sSubPr>
              <m:e>
                <m:r>
                  <m:rPr>
                    <m:sty m:val="p"/>
                  </m:rPr>
                  <w:rPr>
                    <w:rStyle w:val="FontStyle36"/>
                    <w:rFonts w:ascii="Cambria Math"/>
                    <w:sz w:val="28"/>
                    <w:szCs w:val="28"/>
                    <w:lang w:val="en-US" w:eastAsia="ru-RU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Style w:val="FontStyle36"/>
                    <w:rFonts w:ascii="Cambria Math"/>
                    <w:sz w:val="28"/>
                    <w:szCs w:val="28"/>
                    <w:lang w:val="en-US" w:eastAsia="ru-RU"/>
                  </w:rPr>
                  <m:t>j</m:t>
                </m:r>
              </m:sub>
            </m:sSub>
            <m:d>
              <m:dPr>
                <m:ctrlPr>
                  <w:rPr>
                    <w:rStyle w:val="FontStyle36"/>
                    <w:rFonts w:ascii="Cambria Math"/>
                    <w:sz w:val="28"/>
                    <w:szCs w:val="28"/>
                    <w:lang w:eastAsia="ru-RU"/>
                  </w:rPr>
                </m:ctrlPr>
              </m:dPr>
              <m:e>
                <m:sSub>
                  <m:sSubPr>
                    <m:ctrlPr>
                      <w:rPr>
                        <w:rStyle w:val="FontStyle36"/>
                        <w:rFonts w:ascii="Cambria Math"/>
                        <w:sz w:val="28"/>
                        <w:szCs w:val="28"/>
                        <w:lang w:eastAsia="ru-RU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Style w:val="FontStyle36"/>
                        <w:rFonts w:ascii="Cambria Math"/>
                        <w:sz w:val="28"/>
                        <w:szCs w:val="28"/>
                        <w:lang w:val="en-US" w:eastAsia="ru-RU"/>
                      </w:rPr>
                      <m:t>T</m:t>
                    </m:r>
                  </m:e>
                  <m:sub>
                    <m:r>
                      <m:rPr>
                        <m:sty m:val="p"/>
                      </m:rPr>
                      <w:rPr>
                        <w:rStyle w:val="FontStyle36"/>
                        <w:rFonts w:ascii="Cambria Math"/>
                        <w:sz w:val="28"/>
                        <w:szCs w:val="28"/>
                        <w:lang w:val="en-US" w:eastAsia="ru-RU"/>
                      </w:rPr>
                      <m:t>j</m:t>
                    </m:r>
                  </m:sub>
                </m:sSub>
                <m:r>
                  <m:rPr>
                    <m:sty m:val="p"/>
                  </m:rPr>
                  <w:rPr>
                    <w:rStyle w:val="FontStyle36"/>
                    <w:rFonts w:ascii="Cambria Math" w:hAnsi="Cambria Math"/>
                    <w:sz w:val="28"/>
                    <w:szCs w:val="28"/>
                    <w:lang w:eastAsia="ru-RU"/>
                  </w:rPr>
                  <m:t>-</m:t>
                </m:r>
                <m:sSub>
                  <m:sSubPr>
                    <m:ctrlPr>
                      <w:rPr>
                        <w:rStyle w:val="FontStyle36"/>
                        <w:rFonts w:ascii="Cambria Math"/>
                        <w:sz w:val="28"/>
                        <w:szCs w:val="28"/>
                        <w:lang w:eastAsia="ru-RU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Style w:val="FontStyle36"/>
                        <w:rFonts w:ascii="Cambria Math"/>
                        <w:sz w:val="28"/>
                        <w:szCs w:val="28"/>
                        <w:lang w:val="en-US" w:eastAsia="ru-RU"/>
                      </w:rPr>
                      <m:t>T</m:t>
                    </m:r>
                  </m:e>
                  <m:sub>
                    <m:r>
                      <m:rPr>
                        <m:sty m:val="p"/>
                      </m:rPr>
                      <w:rPr>
                        <w:rStyle w:val="FontStyle36"/>
                        <w:rFonts w:ascii="Cambria Math"/>
                        <w:sz w:val="28"/>
                        <w:szCs w:val="28"/>
                        <w:lang w:val="en-US" w:eastAsia="ru-RU"/>
                      </w:rPr>
                      <m:t>dj</m:t>
                    </m:r>
                  </m:sub>
                </m:sSub>
              </m:e>
            </m:d>
          </m:e>
        </m:nary>
      </m:oMath>
      <w:r w:rsidRPr="00692152">
        <w:rPr>
          <w:rStyle w:val="FontStyle36"/>
          <w:sz w:val="28"/>
          <w:szCs w:val="28"/>
          <w:lang w:eastAsia="ru-RU"/>
        </w:rPr>
        <w:t xml:space="preserve">                                          (2) </w:t>
      </w:r>
    </w:p>
    <w:p w:rsidR="000140CE" w:rsidRPr="00692152" w:rsidRDefault="000140CE" w:rsidP="000140CE">
      <w:pPr>
        <w:pStyle w:val="Style21"/>
        <w:widowControl/>
        <w:spacing w:line="240" w:lineRule="auto"/>
        <w:ind w:firstLine="0"/>
        <w:rPr>
          <w:rStyle w:val="FontStyle43"/>
          <w:sz w:val="28"/>
          <w:szCs w:val="28"/>
          <w:lang w:eastAsia="ru-RU"/>
        </w:rPr>
      </w:pPr>
      <w:r w:rsidRPr="00082337">
        <w:rPr>
          <w:rStyle w:val="FontStyle43"/>
          <w:sz w:val="28"/>
          <w:szCs w:val="28"/>
          <w:lang w:val="en-US" w:eastAsia="ru-RU"/>
        </w:rPr>
        <w:t>j</w:t>
      </w:r>
      <w:r w:rsidRPr="00692152">
        <w:rPr>
          <w:rStyle w:val="FontStyle43"/>
          <w:sz w:val="28"/>
          <w:szCs w:val="28"/>
          <w:lang w:eastAsia="ru-RU"/>
        </w:rPr>
        <w:t>=1</w:t>
      </w:r>
    </w:p>
    <w:p w:rsidR="000140CE" w:rsidRPr="00692152" w:rsidRDefault="000140CE" w:rsidP="000140CE">
      <w:pPr>
        <w:pStyle w:val="Style21"/>
        <w:widowControl/>
        <w:spacing w:line="240" w:lineRule="auto"/>
        <w:ind w:firstLine="709"/>
        <w:jc w:val="both"/>
        <w:rPr>
          <w:rStyle w:val="FontStyle43"/>
          <w:sz w:val="28"/>
          <w:szCs w:val="28"/>
          <w:lang w:eastAsia="ru-RU"/>
        </w:rPr>
      </w:pPr>
    </w:p>
    <w:p w:rsidR="000140CE" w:rsidRPr="00082337" w:rsidRDefault="000140CE" w:rsidP="000140CE">
      <w:pPr>
        <w:pStyle w:val="Style22"/>
        <w:widowControl/>
        <w:spacing w:line="240" w:lineRule="auto"/>
        <w:ind w:firstLine="709"/>
        <w:jc w:val="both"/>
        <w:rPr>
          <w:rStyle w:val="FontStyle36"/>
          <w:sz w:val="28"/>
          <w:szCs w:val="28"/>
          <w:lang w:eastAsia="ru-RU"/>
        </w:rPr>
      </w:pPr>
      <w:r w:rsidRPr="00082337">
        <w:rPr>
          <w:rStyle w:val="FontStyle36"/>
          <w:sz w:val="28"/>
          <w:szCs w:val="28"/>
          <w:lang w:eastAsia="ru-RU"/>
        </w:rPr>
        <w:t xml:space="preserve">где   </w:t>
      </w:r>
      <w:r w:rsidRPr="00082337">
        <w:rPr>
          <w:rStyle w:val="FontStyle35"/>
          <w:sz w:val="28"/>
          <w:szCs w:val="28"/>
          <w:lang w:val="en-US"/>
        </w:rPr>
        <w:t>T</w:t>
      </w:r>
      <w:r w:rsidRPr="00082337">
        <w:rPr>
          <w:rStyle w:val="FontStyle30"/>
          <w:sz w:val="28"/>
          <w:szCs w:val="28"/>
          <w:lang w:val="en-US"/>
        </w:rPr>
        <w:t>j</w:t>
      </w:r>
      <w:r w:rsidRPr="00082337">
        <w:rPr>
          <w:rStyle w:val="FontStyle30"/>
          <w:sz w:val="28"/>
          <w:szCs w:val="28"/>
        </w:rPr>
        <w:t xml:space="preserve"> </w:t>
      </w:r>
      <w:r w:rsidRPr="00082337">
        <w:rPr>
          <w:rStyle w:val="FontStyle36"/>
          <w:sz w:val="28"/>
          <w:szCs w:val="28"/>
          <w:lang w:eastAsia="ru-RU"/>
        </w:rPr>
        <w:t>- температура воздуха в 14.00 в градусах Цельсия;</w:t>
      </w: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eastAsia="en-US"/>
        </w:rPr>
      </w:pPr>
      <m:oMath>
        <m:sSub>
          <m:sSubPr>
            <m:ctrlPr>
              <w:rPr>
                <w:rStyle w:val="FontStyle36"/>
                <w:rFonts w:ascii="Cambria Math"/>
                <w:sz w:val="28"/>
                <w:szCs w:val="28"/>
                <w:lang w:eastAsia="ru-RU"/>
              </w:rPr>
            </m:ctrlPr>
          </m:sSubPr>
          <m:e>
            <m:r>
              <m:rPr>
                <m:sty m:val="p"/>
              </m:rPr>
              <w:rPr>
                <w:rStyle w:val="FontStyle36"/>
                <w:rFonts w:ascii="Cambria Math"/>
                <w:sz w:val="28"/>
                <w:szCs w:val="28"/>
                <w:lang w:eastAsia="ru-RU"/>
              </w:rPr>
              <m:t>T</m:t>
            </m:r>
          </m:e>
          <m:sub>
            <m:r>
              <m:rPr>
                <m:sty m:val="p"/>
              </m:rPr>
              <w:rPr>
                <w:rStyle w:val="FontStyle36"/>
                <w:rFonts w:ascii="Cambria Math"/>
                <w:sz w:val="28"/>
                <w:szCs w:val="28"/>
                <w:lang w:eastAsia="ru-RU"/>
              </w:rPr>
              <m:t>dj</m:t>
            </m:r>
          </m:sub>
        </m:sSub>
      </m:oMath>
      <w:r w:rsidRPr="00082337">
        <w:rPr>
          <w:rStyle w:val="FontStyle36"/>
          <w:sz w:val="28"/>
          <w:szCs w:val="28"/>
          <w:lang w:eastAsia="en-US"/>
        </w:rPr>
        <w:t>- точка росы в 14.00 в градусах Цельсия;</w:t>
      </w: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rStyle w:val="FontStyle31"/>
          <w:sz w:val="28"/>
          <w:szCs w:val="28"/>
          <w:lang w:eastAsia="en-US"/>
        </w:rPr>
      </w:pPr>
      <w:r w:rsidRPr="00082337">
        <w:rPr>
          <w:rStyle w:val="FontStyle35"/>
          <w:sz w:val="28"/>
          <w:szCs w:val="28"/>
          <w:lang w:val="en-US" w:eastAsia="en-US"/>
        </w:rPr>
        <w:t>n</w:t>
      </w:r>
      <w:r w:rsidRPr="00082337">
        <w:rPr>
          <w:rStyle w:val="FontStyle35"/>
          <w:sz w:val="28"/>
          <w:szCs w:val="28"/>
          <w:lang w:eastAsia="en-US"/>
        </w:rPr>
        <w:t xml:space="preserve"> </w:t>
      </w:r>
      <w:r w:rsidRPr="00082337">
        <w:rPr>
          <w:rStyle w:val="FontStyle36"/>
          <w:sz w:val="28"/>
          <w:szCs w:val="28"/>
          <w:lang w:eastAsia="en-US"/>
        </w:rPr>
        <w:t xml:space="preserve">- число сухих суток (суток с осадками менее 3 </w:t>
      </w:r>
      <w:r w:rsidRPr="00082337">
        <w:rPr>
          <w:rStyle w:val="FontStyle31"/>
          <w:sz w:val="28"/>
          <w:szCs w:val="28"/>
          <w:lang w:eastAsia="en-US"/>
        </w:rPr>
        <w:t>мм).</w:t>
      </w: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eastAsia="ru-RU"/>
        </w:rPr>
      </w:pPr>
      <w:r w:rsidRPr="00082337">
        <w:rPr>
          <w:rStyle w:val="FontStyle36"/>
          <w:sz w:val="28"/>
          <w:szCs w:val="28"/>
          <w:lang w:eastAsia="ru-RU"/>
        </w:rPr>
        <w:t xml:space="preserve">В те сутки, когда температура воздуха </w:t>
      </w:r>
      <w:r w:rsidRPr="00082337">
        <w:rPr>
          <w:rStyle w:val="FontStyle35"/>
          <w:spacing w:val="30"/>
          <w:sz w:val="28"/>
          <w:szCs w:val="28"/>
          <w:lang w:val="en-US"/>
        </w:rPr>
        <w:t>T</w:t>
      </w:r>
      <w:r w:rsidRPr="00082337">
        <w:rPr>
          <w:rStyle w:val="FontStyle30"/>
          <w:sz w:val="28"/>
          <w:szCs w:val="28"/>
          <w:lang w:val="en-US"/>
        </w:rPr>
        <w:t>j</w:t>
      </w:r>
      <w:r w:rsidRPr="00082337">
        <w:rPr>
          <w:rStyle w:val="FontStyle30"/>
          <w:sz w:val="28"/>
          <w:szCs w:val="28"/>
        </w:rPr>
        <w:t xml:space="preserve"> </w:t>
      </w:r>
      <w:r w:rsidRPr="00082337">
        <w:rPr>
          <w:rStyle w:val="FontStyle36"/>
          <w:sz w:val="28"/>
          <w:szCs w:val="28"/>
          <w:lang w:eastAsia="ru-RU"/>
        </w:rPr>
        <w:t xml:space="preserve">или разность </w:t>
      </w:r>
      <m:oMath>
        <m:sSub>
          <m:sSubPr>
            <m:ctrlPr>
              <w:rPr>
                <w:rStyle w:val="FontStyle36"/>
                <w:rFonts w:ascii="Cambria Math"/>
                <w:sz w:val="28"/>
                <w:szCs w:val="28"/>
                <w:lang w:eastAsia="ru-RU"/>
              </w:rPr>
            </m:ctrlPr>
          </m:sSubPr>
          <m:e>
            <m:r>
              <m:rPr>
                <m:sty m:val="p"/>
              </m:rPr>
              <w:rPr>
                <w:rStyle w:val="FontStyle36"/>
                <w:rFonts w:ascii="Cambria Math"/>
                <w:sz w:val="28"/>
                <w:szCs w:val="28"/>
                <w:lang w:eastAsia="ru-RU"/>
              </w:rPr>
              <m:t>T</m:t>
            </m:r>
          </m:e>
          <m:sub>
            <m:r>
              <m:rPr>
                <m:sty m:val="p"/>
              </m:rPr>
              <w:rPr>
                <w:rStyle w:val="FontStyle36"/>
                <w:rFonts w:ascii="Cambria Math"/>
                <w:sz w:val="28"/>
                <w:szCs w:val="28"/>
                <w:lang w:eastAsia="ru-RU"/>
              </w:rPr>
              <m:t>j</m:t>
            </m:r>
          </m:sub>
        </m:sSub>
        <m:r>
          <m:rPr>
            <m:sty m:val="p"/>
          </m:rPr>
          <w:rPr>
            <w:rStyle w:val="FontStyle36"/>
            <w:rFonts w:ascii="Cambria Math" w:hAnsi="Cambria Math"/>
            <w:sz w:val="28"/>
            <w:szCs w:val="28"/>
            <w:lang w:eastAsia="ru-RU"/>
          </w:rPr>
          <m:t>-</m:t>
        </m:r>
        <m:sSub>
          <m:sSubPr>
            <m:ctrlPr>
              <w:rPr>
                <w:rStyle w:val="FontStyle36"/>
                <w:rFonts w:ascii="Cambria Math"/>
                <w:sz w:val="28"/>
                <w:szCs w:val="28"/>
                <w:lang w:eastAsia="ru-RU"/>
              </w:rPr>
            </m:ctrlPr>
          </m:sSubPr>
          <m:e>
            <m:r>
              <m:rPr>
                <m:sty m:val="p"/>
              </m:rPr>
              <w:rPr>
                <w:rStyle w:val="FontStyle36"/>
                <w:rFonts w:ascii="Cambria Math"/>
                <w:sz w:val="28"/>
                <w:szCs w:val="28"/>
                <w:lang w:eastAsia="ru-RU"/>
              </w:rPr>
              <m:t>T</m:t>
            </m:r>
          </m:e>
          <m:sub>
            <m:r>
              <m:rPr>
                <m:sty m:val="p"/>
              </m:rPr>
              <w:rPr>
                <w:rStyle w:val="FontStyle36"/>
                <w:rFonts w:ascii="Cambria Math"/>
                <w:sz w:val="28"/>
                <w:szCs w:val="28"/>
                <w:lang w:eastAsia="ru-RU"/>
              </w:rPr>
              <m:t>dj</m:t>
            </m:r>
          </m:sub>
        </m:sSub>
      </m:oMath>
      <w:r w:rsidRPr="00082337">
        <w:rPr>
          <w:rStyle w:val="FontStyle36"/>
          <w:sz w:val="28"/>
          <w:szCs w:val="28"/>
          <w:lang w:eastAsia="ru-RU"/>
        </w:rPr>
        <w:t xml:space="preserve"> отрица</w:t>
      </w:r>
      <w:r w:rsidRPr="00082337">
        <w:rPr>
          <w:rStyle w:val="FontStyle36"/>
          <w:sz w:val="28"/>
          <w:szCs w:val="28"/>
          <w:lang w:eastAsia="ru-RU"/>
        </w:rPr>
        <w:softHyphen/>
        <w:t>тельная, нарастание показателя принимается равным нулю.</w:t>
      </w: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eastAsia="ru-RU"/>
        </w:rPr>
      </w:pPr>
      <w:r w:rsidRPr="00082337">
        <w:rPr>
          <w:rStyle w:val="FontStyle36"/>
          <w:sz w:val="28"/>
          <w:szCs w:val="28"/>
          <w:lang w:eastAsia="ru-RU"/>
        </w:rPr>
        <w:t>В зависимости от вычисленного значения Г выделяют следующие классы пожарной опасности:</w:t>
      </w:r>
    </w:p>
    <w:p w:rsidR="000140CE" w:rsidRPr="00082337" w:rsidRDefault="000140CE" w:rsidP="000140CE">
      <w:pPr>
        <w:pStyle w:val="Style11"/>
        <w:widowControl/>
        <w:numPr>
          <w:ilvl w:val="0"/>
          <w:numId w:val="1"/>
        </w:numPr>
        <w:tabs>
          <w:tab w:val="left" w:pos="917"/>
        </w:tabs>
        <w:spacing w:line="240" w:lineRule="auto"/>
        <w:ind w:left="0" w:firstLine="709"/>
        <w:jc w:val="both"/>
        <w:rPr>
          <w:rStyle w:val="FontStyle36"/>
          <w:sz w:val="28"/>
          <w:szCs w:val="28"/>
        </w:rPr>
      </w:pPr>
      <w:r w:rsidRPr="00082337">
        <w:rPr>
          <w:rStyle w:val="FontStyle36"/>
          <w:sz w:val="28"/>
          <w:szCs w:val="28"/>
        </w:rPr>
        <w:t>I класс (Г до 300) - отсутствие опасности;</w:t>
      </w:r>
    </w:p>
    <w:p w:rsidR="000140CE" w:rsidRPr="00082337" w:rsidRDefault="000140CE" w:rsidP="000140CE">
      <w:pPr>
        <w:pStyle w:val="Style11"/>
        <w:widowControl/>
        <w:numPr>
          <w:ilvl w:val="0"/>
          <w:numId w:val="1"/>
        </w:numPr>
        <w:tabs>
          <w:tab w:val="left" w:pos="917"/>
        </w:tabs>
        <w:spacing w:line="240" w:lineRule="auto"/>
        <w:ind w:left="0" w:firstLine="709"/>
        <w:jc w:val="both"/>
        <w:rPr>
          <w:rStyle w:val="FontStyle36"/>
          <w:sz w:val="28"/>
          <w:szCs w:val="28"/>
        </w:rPr>
      </w:pPr>
      <w:r w:rsidRPr="00082337">
        <w:rPr>
          <w:rStyle w:val="FontStyle36"/>
          <w:sz w:val="28"/>
          <w:szCs w:val="28"/>
        </w:rPr>
        <w:t>II класс (Г от 301 до 1000) - малая пожарная опасность;</w:t>
      </w:r>
    </w:p>
    <w:p w:rsidR="000140CE" w:rsidRPr="00082337" w:rsidRDefault="000140CE" w:rsidP="000140CE">
      <w:pPr>
        <w:pStyle w:val="Style11"/>
        <w:widowControl/>
        <w:numPr>
          <w:ilvl w:val="0"/>
          <w:numId w:val="1"/>
        </w:numPr>
        <w:tabs>
          <w:tab w:val="left" w:pos="917"/>
        </w:tabs>
        <w:spacing w:line="240" w:lineRule="auto"/>
        <w:ind w:left="0" w:firstLine="709"/>
        <w:jc w:val="both"/>
        <w:rPr>
          <w:rStyle w:val="FontStyle36"/>
          <w:sz w:val="28"/>
          <w:szCs w:val="28"/>
        </w:rPr>
      </w:pPr>
      <w:r w:rsidRPr="00082337">
        <w:rPr>
          <w:rStyle w:val="FontStyle36"/>
          <w:sz w:val="28"/>
          <w:szCs w:val="28"/>
          <w:lang w:val="en-US" w:eastAsia="en-US"/>
        </w:rPr>
        <w:t>III</w:t>
      </w:r>
      <w:r w:rsidRPr="00082337">
        <w:rPr>
          <w:rStyle w:val="FontStyle36"/>
          <w:sz w:val="28"/>
          <w:szCs w:val="28"/>
          <w:lang w:eastAsia="en-US"/>
        </w:rPr>
        <w:t xml:space="preserve"> класс (Г от 1001 до 4000) - средняя пожарная опасность;</w:t>
      </w:r>
    </w:p>
    <w:p w:rsidR="000140CE" w:rsidRPr="00082337" w:rsidRDefault="000140CE" w:rsidP="000140CE">
      <w:pPr>
        <w:pStyle w:val="Style11"/>
        <w:widowControl/>
        <w:numPr>
          <w:ilvl w:val="0"/>
          <w:numId w:val="1"/>
        </w:numPr>
        <w:tabs>
          <w:tab w:val="left" w:pos="917"/>
        </w:tabs>
        <w:spacing w:line="240" w:lineRule="auto"/>
        <w:ind w:left="0" w:firstLine="709"/>
        <w:jc w:val="both"/>
        <w:rPr>
          <w:rStyle w:val="FontStyle36"/>
          <w:sz w:val="28"/>
          <w:szCs w:val="28"/>
        </w:rPr>
      </w:pPr>
      <w:r w:rsidRPr="00082337">
        <w:rPr>
          <w:rStyle w:val="FontStyle36"/>
          <w:sz w:val="28"/>
          <w:szCs w:val="28"/>
        </w:rPr>
        <w:t>IV класс (Г от 4001 до 10 000) - высокая пожарная опасность;</w:t>
      </w:r>
    </w:p>
    <w:p w:rsidR="000140CE" w:rsidRPr="00082337" w:rsidRDefault="000140CE" w:rsidP="000140CE">
      <w:pPr>
        <w:pStyle w:val="Style11"/>
        <w:widowControl/>
        <w:numPr>
          <w:ilvl w:val="0"/>
          <w:numId w:val="1"/>
        </w:numPr>
        <w:tabs>
          <w:tab w:val="left" w:pos="917"/>
        </w:tabs>
        <w:spacing w:line="240" w:lineRule="auto"/>
        <w:ind w:left="0" w:firstLine="709"/>
        <w:jc w:val="both"/>
        <w:rPr>
          <w:rStyle w:val="FontStyle36"/>
          <w:sz w:val="28"/>
          <w:szCs w:val="28"/>
        </w:rPr>
      </w:pPr>
      <w:r w:rsidRPr="00082337">
        <w:rPr>
          <w:rStyle w:val="FontStyle36"/>
          <w:sz w:val="28"/>
          <w:szCs w:val="28"/>
        </w:rPr>
        <w:t>V класс (Г больше 10 000) - чрезвычайная опасность.</w:t>
      </w: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eastAsia="ru-RU"/>
        </w:rPr>
      </w:pPr>
      <w:r w:rsidRPr="00082337">
        <w:rPr>
          <w:rStyle w:val="FontStyle36"/>
          <w:sz w:val="28"/>
          <w:szCs w:val="28"/>
          <w:lang w:eastAsia="ru-RU"/>
        </w:rPr>
        <w:t>Таким образом, нет необходимости каждый раз на местности экспери</w:t>
      </w:r>
      <w:r w:rsidRPr="00082337">
        <w:rPr>
          <w:rStyle w:val="FontStyle36"/>
          <w:sz w:val="28"/>
          <w:szCs w:val="28"/>
          <w:lang w:eastAsia="ru-RU"/>
        </w:rPr>
        <w:softHyphen/>
        <w:t xml:space="preserve">ментально определять </w:t>
      </w:r>
      <w:r w:rsidRPr="00082337">
        <w:rPr>
          <w:rStyle w:val="FontStyle35"/>
          <w:sz w:val="28"/>
          <w:szCs w:val="28"/>
          <w:lang w:val="en-US"/>
        </w:rPr>
        <w:t>M</w:t>
      </w:r>
      <w:r w:rsidRPr="00082337">
        <w:rPr>
          <w:rStyle w:val="FontStyle30"/>
          <w:sz w:val="28"/>
          <w:szCs w:val="28"/>
          <w:lang w:val="en-US"/>
        </w:rPr>
        <w:t>f</w:t>
      </w:r>
      <w:r w:rsidRPr="00082337">
        <w:rPr>
          <w:rStyle w:val="FontStyle30"/>
          <w:sz w:val="28"/>
          <w:szCs w:val="28"/>
        </w:rPr>
        <w:t xml:space="preserve">. </w:t>
      </w:r>
      <w:r w:rsidRPr="00082337">
        <w:rPr>
          <w:rStyle w:val="FontStyle36"/>
          <w:sz w:val="28"/>
          <w:szCs w:val="28"/>
          <w:lang w:eastAsia="ru-RU"/>
        </w:rPr>
        <w:t>Его можно выразить для конкретного преобладающе</w:t>
      </w:r>
      <w:r w:rsidRPr="00082337">
        <w:rPr>
          <w:rStyle w:val="FontStyle36"/>
          <w:sz w:val="28"/>
          <w:szCs w:val="28"/>
          <w:lang w:eastAsia="ru-RU"/>
        </w:rPr>
        <w:softHyphen/>
        <w:t>го типа растительности через известный класс пожарной опасности.</w:t>
      </w: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eastAsia="ru-RU"/>
        </w:rPr>
      </w:pPr>
      <w:r w:rsidRPr="00082337">
        <w:rPr>
          <w:rStyle w:val="FontStyle36"/>
          <w:sz w:val="28"/>
          <w:szCs w:val="28"/>
          <w:lang w:eastAsia="ru-RU"/>
        </w:rPr>
        <w:t xml:space="preserve">Как и </w:t>
      </w:r>
      <w:r w:rsidRPr="00082337">
        <w:rPr>
          <w:rStyle w:val="FontStyle35"/>
          <w:sz w:val="28"/>
          <w:szCs w:val="28"/>
          <w:lang w:val="en-US"/>
        </w:rPr>
        <w:t>M</w:t>
      </w:r>
      <w:r w:rsidRPr="00082337">
        <w:rPr>
          <w:rStyle w:val="FontStyle30"/>
          <w:sz w:val="28"/>
          <w:szCs w:val="28"/>
          <w:lang w:val="en-US"/>
        </w:rPr>
        <w:t>f</w:t>
      </w:r>
      <w:r w:rsidRPr="00082337">
        <w:rPr>
          <w:rStyle w:val="FontStyle30"/>
          <w:sz w:val="28"/>
          <w:szCs w:val="28"/>
        </w:rPr>
        <w:t xml:space="preserve">, </w:t>
      </w:r>
      <w:r w:rsidRPr="00082337">
        <w:rPr>
          <w:rStyle w:val="FontStyle36"/>
          <w:sz w:val="28"/>
          <w:szCs w:val="28"/>
          <w:lang w:eastAsia="ru-RU"/>
        </w:rPr>
        <w:t xml:space="preserve">большинство других параметров модели Ротермела относятся непосредственно к характеристикам ЛГМ. Чтобы оперативно </w:t>
      </w:r>
      <w:r w:rsidRPr="00082337">
        <w:rPr>
          <w:rStyle w:val="FontStyle36"/>
          <w:sz w:val="28"/>
          <w:szCs w:val="28"/>
          <w:lang w:eastAsia="ru-RU"/>
        </w:rPr>
        <w:lastRenderedPageBreak/>
        <w:t>прогнозировать скорость распространения лесного пожара, предлагается заранее классифици</w:t>
      </w:r>
      <w:r w:rsidRPr="00082337">
        <w:rPr>
          <w:rStyle w:val="FontStyle36"/>
          <w:sz w:val="28"/>
          <w:szCs w:val="28"/>
          <w:lang w:eastAsia="ru-RU"/>
        </w:rPr>
        <w:softHyphen/>
        <w:t>ровать наиболее часто встречающиеся типы растительности в конкретном ре</w:t>
      </w:r>
      <w:r w:rsidRPr="00082337">
        <w:rPr>
          <w:rStyle w:val="FontStyle36"/>
          <w:sz w:val="28"/>
          <w:szCs w:val="28"/>
          <w:lang w:eastAsia="ru-RU"/>
        </w:rPr>
        <w:softHyphen/>
        <w:t>гионе, экспериментально (или из справочников) определять характеристики, необходимые для расчёта по модели Ротермела - они табулируются и исполь</w:t>
      </w:r>
      <w:r w:rsidRPr="00082337">
        <w:rPr>
          <w:rStyle w:val="FontStyle36"/>
          <w:sz w:val="28"/>
          <w:szCs w:val="28"/>
          <w:lang w:eastAsia="ru-RU"/>
        </w:rPr>
        <w:softHyphen/>
        <w:t>зуются в расчётах по запросам из базы данных.</w:t>
      </w: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eastAsia="ru-RU"/>
        </w:rPr>
      </w:pPr>
      <w:r w:rsidRPr="00082337">
        <w:rPr>
          <w:rStyle w:val="FontStyle36"/>
          <w:sz w:val="28"/>
          <w:szCs w:val="28"/>
          <w:lang w:eastAsia="ru-RU"/>
        </w:rPr>
        <w:t>Если за основу принять такой подход, в программном комплексе для рас</w:t>
      </w:r>
      <w:r w:rsidRPr="00082337">
        <w:rPr>
          <w:rStyle w:val="FontStyle36"/>
          <w:sz w:val="28"/>
          <w:szCs w:val="28"/>
          <w:lang w:eastAsia="ru-RU"/>
        </w:rPr>
        <w:softHyphen/>
        <w:t>чёта необходимо выбрать (задать):</w:t>
      </w:r>
    </w:p>
    <w:p w:rsidR="000140CE" w:rsidRPr="00082337" w:rsidRDefault="000140CE" w:rsidP="000140CE">
      <w:pPr>
        <w:pStyle w:val="Style11"/>
        <w:widowControl/>
        <w:numPr>
          <w:ilvl w:val="0"/>
          <w:numId w:val="2"/>
        </w:numPr>
        <w:tabs>
          <w:tab w:val="left" w:pos="917"/>
        </w:tabs>
        <w:spacing w:line="240" w:lineRule="auto"/>
        <w:ind w:left="0" w:firstLine="709"/>
        <w:jc w:val="both"/>
        <w:rPr>
          <w:rStyle w:val="FontStyle36"/>
          <w:sz w:val="28"/>
          <w:szCs w:val="28"/>
        </w:rPr>
      </w:pPr>
      <w:r w:rsidRPr="00082337">
        <w:rPr>
          <w:rStyle w:val="FontStyle36"/>
          <w:sz w:val="28"/>
          <w:szCs w:val="28"/>
        </w:rPr>
        <w:t>тип растительности;</w:t>
      </w:r>
    </w:p>
    <w:p w:rsidR="000140CE" w:rsidRPr="00082337" w:rsidRDefault="000140CE" w:rsidP="000140CE">
      <w:pPr>
        <w:pStyle w:val="Style11"/>
        <w:widowControl/>
        <w:numPr>
          <w:ilvl w:val="0"/>
          <w:numId w:val="2"/>
        </w:numPr>
        <w:tabs>
          <w:tab w:val="left" w:pos="917"/>
        </w:tabs>
        <w:spacing w:line="240" w:lineRule="auto"/>
        <w:ind w:left="0" w:firstLine="709"/>
        <w:jc w:val="both"/>
        <w:rPr>
          <w:rStyle w:val="FontStyle36"/>
          <w:sz w:val="28"/>
          <w:szCs w:val="28"/>
        </w:rPr>
      </w:pPr>
      <w:r w:rsidRPr="00082337">
        <w:rPr>
          <w:rStyle w:val="FontStyle36"/>
          <w:sz w:val="28"/>
          <w:szCs w:val="28"/>
        </w:rPr>
        <w:t>класс пожарной опасности (</w:t>
      </w:r>
      <w:r w:rsidRPr="00082337">
        <w:rPr>
          <w:rStyle w:val="FontStyle36"/>
          <w:sz w:val="28"/>
          <w:szCs w:val="28"/>
          <w:lang w:val="en-US"/>
        </w:rPr>
        <w:t>I</w:t>
      </w:r>
      <w:r w:rsidRPr="00082337">
        <w:rPr>
          <w:rStyle w:val="FontStyle36"/>
          <w:sz w:val="28"/>
          <w:szCs w:val="28"/>
        </w:rPr>
        <w:t xml:space="preserve">, </w:t>
      </w:r>
      <w:r w:rsidRPr="00082337">
        <w:rPr>
          <w:rStyle w:val="FontStyle36"/>
          <w:sz w:val="28"/>
          <w:szCs w:val="28"/>
          <w:lang w:val="en-US"/>
        </w:rPr>
        <w:t>II</w:t>
      </w:r>
      <w:r w:rsidRPr="00082337">
        <w:rPr>
          <w:rStyle w:val="FontStyle36"/>
          <w:sz w:val="28"/>
          <w:szCs w:val="28"/>
        </w:rPr>
        <w:t xml:space="preserve">, </w:t>
      </w:r>
      <w:r w:rsidRPr="00082337">
        <w:rPr>
          <w:rStyle w:val="FontStyle36"/>
          <w:sz w:val="28"/>
          <w:szCs w:val="28"/>
          <w:lang w:val="en-US"/>
        </w:rPr>
        <w:t>III</w:t>
      </w:r>
      <w:r w:rsidRPr="00082337">
        <w:rPr>
          <w:rStyle w:val="FontStyle36"/>
          <w:sz w:val="28"/>
          <w:szCs w:val="28"/>
        </w:rPr>
        <w:t xml:space="preserve">, </w:t>
      </w:r>
      <w:r w:rsidRPr="00082337">
        <w:rPr>
          <w:rStyle w:val="FontStyle36"/>
          <w:sz w:val="28"/>
          <w:szCs w:val="28"/>
          <w:lang w:val="en-US"/>
        </w:rPr>
        <w:t>IV</w:t>
      </w:r>
      <w:r w:rsidRPr="00082337">
        <w:rPr>
          <w:rStyle w:val="FontStyle36"/>
          <w:sz w:val="28"/>
          <w:szCs w:val="28"/>
        </w:rPr>
        <w:t xml:space="preserve">, </w:t>
      </w:r>
      <w:r w:rsidRPr="00082337">
        <w:rPr>
          <w:rStyle w:val="FontStyle36"/>
          <w:sz w:val="28"/>
          <w:szCs w:val="28"/>
          <w:lang w:val="en-US"/>
        </w:rPr>
        <w:t>V</w:t>
      </w:r>
      <w:r w:rsidRPr="00082337">
        <w:rPr>
          <w:rStyle w:val="FontStyle36"/>
          <w:sz w:val="28"/>
          <w:szCs w:val="28"/>
        </w:rPr>
        <w:t>);</w:t>
      </w:r>
    </w:p>
    <w:p w:rsidR="000140CE" w:rsidRPr="00082337" w:rsidRDefault="000140CE" w:rsidP="000140CE">
      <w:pPr>
        <w:pStyle w:val="Style11"/>
        <w:widowControl/>
        <w:numPr>
          <w:ilvl w:val="0"/>
          <w:numId w:val="2"/>
        </w:numPr>
        <w:tabs>
          <w:tab w:val="left" w:pos="917"/>
        </w:tabs>
        <w:spacing w:line="240" w:lineRule="auto"/>
        <w:ind w:left="0" w:firstLine="709"/>
        <w:jc w:val="both"/>
        <w:rPr>
          <w:rStyle w:val="FontStyle36"/>
          <w:sz w:val="28"/>
          <w:szCs w:val="28"/>
        </w:rPr>
      </w:pPr>
      <w:r w:rsidRPr="00082337">
        <w:rPr>
          <w:rStyle w:val="FontStyle36"/>
          <w:sz w:val="28"/>
          <w:szCs w:val="28"/>
        </w:rPr>
        <w:t>скорость ветра (и его направление);</w:t>
      </w:r>
    </w:p>
    <w:p w:rsidR="000140CE" w:rsidRPr="00082337" w:rsidRDefault="000140CE" w:rsidP="000140CE">
      <w:pPr>
        <w:pStyle w:val="Style11"/>
        <w:widowControl/>
        <w:numPr>
          <w:ilvl w:val="0"/>
          <w:numId w:val="2"/>
        </w:numPr>
        <w:tabs>
          <w:tab w:val="left" w:pos="917"/>
        </w:tabs>
        <w:spacing w:line="240" w:lineRule="auto"/>
        <w:ind w:left="0" w:firstLine="709"/>
        <w:jc w:val="both"/>
        <w:rPr>
          <w:rStyle w:val="FontStyle36"/>
          <w:sz w:val="28"/>
          <w:szCs w:val="28"/>
        </w:rPr>
      </w:pPr>
      <w:r w:rsidRPr="00082337">
        <w:rPr>
          <w:rStyle w:val="FontStyle36"/>
          <w:sz w:val="28"/>
          <w:szCs w:val="28"/>
        </w:rPr>
        <w:t>тангенс угла склона (учёт особенностей рельефа, для равнинной мест</w:t>
      </w:r>
      <w:r w:rsidRPr="00082337">
        <w:rPr>
          <w:rStyle w:val="FontStyle36"/>
          <w:sz w:val="28"/>
          <w:szCs w:val="28"/>
        </w:rPr>
        <w:softHyphen/>
        <w:t>ности не требуется).</w:t>
      </w: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eastAsia="ru-RU"/>
        </w:rPr>
      </w:pPr>
      <w:r w:rsidRPr="00082337">
        <w:rPr>
          <w:rStyle w:val="FontStyle36"/>
          <w:sz w:val="28"/>
          <w:szCs w:val="28"/>
          <w:lang w:eastAsia="ru-RU"/>
        </w:rPr>
        <w:t>Выбор из базы данных типов растительности, наиболее близких к реаль</w:t>
      </w:r>
      <w:r w:rsidRPr="00082337">
        <w:rPr>
          <w:rStyle w:val="FontStyle36"/>
          <w:sz w:val="28"/>
          <w:szCs w:val="28"/>
          <w:lang w:eastAsia="ru-RU"/>
        </w:rPr>
        <w:softHyphen/>
        <w:t>ным, осуществляет при моделировании оператор (пользователь ПК) эксперт</w:t>
      </w:r>
      <w:r w:rsidRPr="00082337">
        <w:rPr>
          <w:rStyle w:val="FontStyle36"/>
          <w:sz w:val="28"/>
          <w:szCs w:val="28"/>
          <w:lang w:eastAsia="ru-RU"/>
        </w:rPr>
        <w:softHyphen/>
        <w:t>ным способом, основываясь на своём опыте и знаниях.</w:t>
      </w: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eastAsia="ru-RU"/>
        </w:rPr>
      </w:pPr>
      <w:r w:rsidRPr="00082337">
        <w:rPr>
          <w:rStyle w:val="FontStyle36"/>
          <w:sz w:val="28"/>
          <w:szCs w:val="28"/>
          <w:lang w:eastAsia="ru-RU"/>
        </w:rPr>
        <w:t>Примеры типов растительности, включенных в базу данных (на дан</w:t>
      </w:r>
      <w:r w:rsidRPr="00082337">
        <w:rPr>
          <w:rStyle w:val="FontStyle36"/>
          <w:sz w:val="28"/>
          <w:szCs w:val="28"/>
          <w:lang w:eastAsia="ru-RU"/>
        </w:rPr>
        <w:softHyphen/>
        <w:t>ный момент в созданном ПК учтено 65 видов):</w:t>
      </w:r>
    </w:p>
    <w:p w:rsidR="000140CE" w:rsidRPr="00082337" w:rsidRDefault="000140CE" w:rsidP="000140CE">
      <w:pPr>
        <w:pStyle w:val="Style11"/>
        <w:widowControl/>
        <w:numPr>
          <w:ilvl w:val="0"/>
          <w:numId w:val="3"/>
        </w:numPr>
        <w:tabs>
          <w:tab w:val="left" w:pos="917"/>
        </w:tabs>
        <w:spacing w:line="240" w:lineRule="auto"/>
        <w:ind w:left="0" w:firstLine="709"/>
        <w:jc w:val="both"/>
        <w:rPr>
          <w:rStyle w:val="FontStyle36"/>
          <w:sz w:val="28"/>
          <w:szCs w:val="28"/>
        </w:rPr>
      </w:pPr>
      <w:r w:rsidRPr="00082337">
        <w:rPr>
          <w:rStyle w:val="FontStyle36"/>
          <w:sz w:val="28"/>
          <w:szCs w:val="28"/>
        </w:rPr>
        <w:t>303 - лишайники, сосновый лес редкий, деревья молодые и средневоз</w:t>
      </w:r>
      <w:r w:rsidRPr="00082337">
        <w:rPr>
          <w:rStyle w:val="FontStyle36"/>
          <w:sz w:val="28"/>
          <w:szCs w:val="28"/>
        </w:rPr>
        <w:softHyphen/>
        <w:t>растные;</w:t>
      </w:r>
    </w:p>
    <w:p w:rsidR="000140CE" w:rsidRPr="00082337" w:rsidRDefault="000140CE" w:rsidP="000140CE">
      <w:pPr>
        <w:pStyle w:val="Style11"/>
        <w:widowControl/>
        <w:numPr>
          <w:ilvl w:val="0"/>
          <w:numId w:val="3"/>
        </w:numPr>
        <w:tabs>
          <w:tab w:val="left" w:pos="917"/>
        </w:tabs>
        <w:spacing w:line="240" w:lineRule="auto"/>
        <w:ind w:left="0" w:firstLine="709"/>
        <w:jc w:val="both"/>
        <w:rPr>
          <w:rStyle w:val="FontStyle36"/>
          <w:sz w:val="28"/>
          <w:szCs w:val="28"/>
        </w:rPr>
      </w:pPr>
      <w:r w:rsidRPr="00082337">
        <w:rPr>
          <w:rStyle w:val="FontStyle36"/>
          <w:sz w:val="28"/>
          <w:szCs w:val="28"/>
        </w:rPr>
        <w:t>406 - зеленые мхи, еловый лес густой, деревья спелые и перестойные;</w:t>
      </w:r>
    </w:p>
    <w:p w:rsidR="000140CE" w:rsidRPr="00082337" w:rsidRDefault="000140CE" w:rsidP="000140CE">
      <w:pPr>
        <w:pStyle w:val="Style11"/>
        <w:widowControl/>
        <w:numPr>
          <w:ilvl w:val="0"/>
          <w:numId w:val="3"/>
        </w:numPr>
        <w:tabs>
          <w:tab w:val="left" w:pos="917"/>
        </w:tabs>
        <w:spacing w:line="240" w:lineRule="auto"/>
        <w:ind w:left="0" w:firstLine="709"/>
        <w:jc w:val="both"/>
        <w:rPr>
          <w:rStyle w:val="FontStyle36"/>
          <w:sz w:val="28"/>
          <w:szCs w:val="28"/>
        </w:rPr>
      </w:pPr>
      <w:r w:rsidRPr="00082337">
        <w:rPr>
          <w:rStyle w:val="FontStyle36"/>
          <w:sz w:val="28"/>
          <w:szCs w:val="28"/>
        </w:rPr>
        <w:t>507 - опад хвои, еловый лес редкий, деревья молодые и средневозраст</w:t>
      </w:r>
      <w:r w:rsidRPr="00082337">
        <w:rPr>
          <w:rStyle w:val="FontStyle36"/>
          <w:sz w:val="28"/>
          <w:szCs w:val="28"/>
        </w:rPr>
        <w:softHyphen/>
        <w:t>ные;</w:t>
      </w:r>
    </w:p>
    <w:p w:rsidR="000140CE" w:rsidRPr="00082337" w:rsidRDefault="000140CE" w:rsidP="000140CE">
      <w:pPr>
        <w:pStyle w:val="Style11"/>
        <w:widowControl/>
        <w:numPr>
          <w:ilvl w:val="0"/>
          <w:numId w:val="3"/>
        </w:numPr>
        <w:tabs>
          <w:tab w:val="left" w:pos="917"/>
        </w:tabs>
        <w:spacing w:line="240" w:lineRule="auto"/>
        <w:ind w:left="0" w:firstLine="709"/>
        <w:jc w:val="both"/>
        <w:rPr>
          <w:rStyle w:val="FontStyle36"/>
          <w:sz w:val="28"/>
          <w:szCs w:val="28"/>
        </w:rPr>
      </w:pPr>
      <w:r w:rsidRPr="00082337">
        <w:rPr>
          <w:rStyle w:val="FontStyle36"/>
          <w:sz w:val="28"/>
          <w:szCs w:val="28"/>
        </w:rPr>
        <w:t>903 - водная преграда (река, озеро и т.п.).</w:t>
      </w: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eastAsia="ru-RU"/>
        </w:rPr>
      </w:pPr>
      <w:r w:rsidRPr="00082337">
        <w:rPr>
          <w:rStyle w:val="FontStyle36"/>
          <w:sz w:val="28"/>
          <w:szCs w:val="28"/>
          <w:lang w:eastAsia="ru-RU"/>
        </w:rPr>
        <w:t>Название (описание) типа растительности включает в себя преобладаю</w:t>
      </w:r>
      <w:r w:rsidRPr="00082337">
        <w:rPr>
          <w:rStyle w:val="FontStyle36"/>
          <w:sz w:val="28"/>
          <w:szCs w:val="28"/>
          <w:lang w:eastAsia="ru-RU"/>
        </w:rPr>
        <w:softHyphen/>
        <w:t>щий тип горючих материалов нижнего яруса леса (мхи, кустарники, опад и др.), преобладающую породу деревьев, их возраст и степень сомкнутости крон.</w:t>
      </w: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eastAsia="ru-RU"/>
        </w:rPr>
      </w:pPr>
      <w:r w:rsidRPr="00082337">
        <w:rPr>
          <w:rStyle w:val="FontStyle36"/>
          <w:sz w:val="28"/>
          <w:szCs w:val="28"/>
          <w:lang w:eastAsia="ru-RU"/>
        </w:rPr>
        <w:t>Поясним, зачем при моделировании низового лесного пожара указывать тип верхнего яруса леса. Это необходимо по двум причинам. Во-первых, в мо</w:t>
      </w:r>
      <w:r w:rsidRPr="00082337">
        <w:rPr>
          <w:rStyle w:val="FontStyle36"/>
          <w:sz w:val="28"/>
          <w:szCs w:val="28"/>
          <w:lang w:eastAsia="ru-RU"/>
        </w:rPr>
        <w:softHyphen/>
        <w:t xml:space="preserve">дели Ротермела необходимо задавать скорость ветра </w:t>
      </w:r>
      <w:r w:rsidRPr="00082337">
        <w:rPr>
          <w:rStyle w:val="FontStyle35"/>
          <w:sz w:val="28"/>
          <w:szCs w:val="28"/>
          <w:lang w:val="en-US"/>
        </w:rPr>
        <w:t>U</w:t>
      </w:r>
      <w:r w:rsidRPr="00082337">
        <w:rPr>
          <w:rStyle w:val="FontStyle35"/>
          <w:sz w:val="28"/>
          <w:szCs w:val="28"/>
        </w:rPr>
        <w:t xml:space="preserve"> </w:t>
      </w:r>
      <w:r w:rsidRPr="00082337">
        <w:rPr>
          <w:rStyle w:val="FontStyle36"/>
          <w:sz w:val="28"/>
          <w:szCs w:val="28"/>
          <w:lang w:eastAsia="ru-RU"/>
        </w:rPr>
        <w:t>на высоте середины пламени. Как правило, известны данные с метеостанции, рассчитанные на оп</w:t>
      </w:r>
      <w:r w:rsidRPr="00082337">
        <w:rPr>
          <w:rStyle w:val="FontStyle36"/>
          <w:sz w:val="28"/>
          <w:szCs w:val="28"/>
          <w:lang w:eastAsia="ru-RU"/>
        </w:rPr>
        <w:softHyphen/>
        <w:t xml:space="preserve">ределенной высоте (10-15 </w:t>
      </w:r>
      <w:r w:rsidRPr="00082337">
        <w:rPr>
          <w:rStyle w:val="FontStyle31"/>
          <w:sz w:val="28"/>
          <w:szCs w:val="28"/>
          <w:lang w:eastAsia="ru-RU"/>
        </w:rPr>
        <w:t xml:space="preserve">м) </w:t>
      </w:r>
      <w:r w:rsidRPr="00082337">
        <w:rPr>
          <w:rStyle w:val="FontStyle36"/>
          <w:sz w:val="28"/>
          <w:szCs w:val="28"/>
          <w:lang w:eastAsia="ru-RU"/>
        </w:rPr>
        <w:t>над равнинной поверхностью. Какова будет ско</w:t>
      </w:r>
      <w:r w:rsidRPr="00082337">
        <w:rPr>
          <w:rStyle w:val="FontStyle36"/>
          <w:sz w:val="28"/>
          <w:szCs w:val="28"/>
          <w:lang w:eastAsia="ru-RU"/>
        </w:rPr>
        <w:softHyphen/>
        <w:t>рость ветра в нижнем ярусе леса, зависит от густоты крон деревьев, сортов де</w:t>
      </w:r>
      <w:r w:rsidRPr="00082337">
        <w:rPr>
          <w:rStyle w:val="FontStyle36"/>
          <w:sz w:val="28"/>
          <w:szCs w:val="28"/>
          <w:lang w:eastAsia="ru-RU"/>
        </w:rPr>
        <w:softHyphen/>
        <w:t>ревьев (есть ли продуваемый просвет в нижнем ярусе леса или нет). Для оценки скорости ветра в созданном программном комплексе учитываются два число</w:t>
      </w:r>
      <w:r w:rsidRPr="00082337">
        <w:rPr>
          <w:rStyle w:val="FontStyle36"/>
          <w:sz w:val="28"/>
          <w:szCs w:val="28"/>
          <w:lang w:eastAsia="ru-RU"/>
        </w:rPr>
        <w:softHyphen/>
        <w:t xml:space="preserve">вых параметра: </w:t>
      </w:r>
      <w:r w:rsidRPr="00082337">
        <w:rPr>
          <w:rStyle w:val="FontStyle35"/>
          <w:sz w:val="28"/>
          <w:szCs w:val="28"/>
          <w:lang w:val="en-US" w:eastAsia="en-US"/>
        </w:rPr>
        <w:t>Z</w:t>
      </w:r>
      <w:r w:rsidRPr="00082337">
        <w:rPr>
          <w:rStyle w:val="FontStyle35"/>
          <w:sz w:val="28"/>
          <w:szCs w:val="28"/>
          <w:vertAlign w:val="subscript"/>
          <w:lang w:val="en-US" w:eastAsia="en-US"/>
        </w:rPr>
        <w:t>d</w:t>
      </w:r>
      <w:r w:rsidRPr="00082337">
        <w:rPr>
          <w:rStyle w:val="FontStyle35"/>
          <w:sz w:val="28"/>
          <w:szCs w:val="28"/>
          <w:lang w:eastAsia="en-US"/>
        </w:rPr>
        <w:t xml:space="preserve">, м </w:t>
      </w:r>
      <w:r w:rsidRPr="00082337">
        <w:rPr>
          <w:rStyle w:val="FontStyle36"/>
          <w:sz w:val="28"/>
          <w:szCs w:val="28"/>
          <w:lang w:eastAsia="en-US"/>
        </w:rPr>
        <w:t>- средняя высота древостоя;</w:t>
      </w:r>
      <w:r w:rsidRPr="00082337">
        <w:rPr>
          <w:rStyle w:val="FontStyle36"/>
          <w:sz w:val="28"/>
          <w:szCs w:val="28"/>
          <w:lang w:eastAsia="ru-RU"/>
        </w:rPr>
        <w:t xml:space="preserve"> </w:t>
      </w:r>
      <w:r w:rsidRPr="00082337">
        <w:rPr>
          <w:rStyle w:val="FontStyle35"/>
          <w:sz w:val="28"/>
          <w:szCs w:val="28"/>
          <w:lang w:val="en-US" w:eastAsia="en-US"/>
        </w:rPr>
        <w:t>f</w:t>
      </w:r>
      <w:r w:rsidRPr="00082337">
        <w:rPr>
          <w:rStyle w:val="FontStyle36"/>
          <w:sz w:val="28"/>
          <w:szCs w:val="28"/>
          <w:lang w:eastAsia="en-US"/>
        </w:rPr>
        <w:t xml:space="preserve">- </w:t>
      </w:r>
      <w:r w:rsidRPr="00082337">
        <w:rPr>
          <w:rStyle w:val="FontStyle35"/>
          <w:sz w:val="28"/>
          <w:szCs w:val="28"/>
          <w:lang w:eastAsia="en-US"/>
        </w:rPr>
        <w:t xml:space="preserve">кг/м </w:t>
      </w:r>
      <w:r w:rsidRPr="00082337">
        <w:rPr>
          <w:rStyle w:val="FontStyle36"/>
          <w:sz w:val="28"/>
          <w:szCs w:val="28"/>
          <w:lang w:eastAsia="en-US"/>
        </w:rPr>
        <w:t>- объёмная плотность полога леса.</w:t>
      </w: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eastAsia="ru-RU"/>
        </w:rPr>
      </w:pPr>
      <w:r w:rsidRPr="00082337">
        <w:rPr>
          <w:rStyle w:val="FontStyle36"/>
          <w:sz w:val="28"/>
          <w:szCs w:val="28"/>
          <w:lang w:eastAsia="ru-RU"/>
        </w:rPr>
        <w:t>Во-вторых, знание типа леса и его возраста дает дополнительную инфор</w:t>
      </w:r>
      <w:r w:rsidRPr="00082337">
        <w:rPr>
          <w:rStyle w:val="FontStyle36"/>
          <w:sz w:val="28"/>
          <w:szCs w:val="28"/>
          <w:lang w:eastAsia="ru-RU"/>
        </w:rPr>
        <w:softHyphen/>
        <w:t>мацию о нижнем ярусе леса. В спелых и перестойных хвойных лесах в нижнем ярусе леса неизбежно накапливается слой определенной толщины опада иго</w:t>
      </w:r>
      <w:r w:rsidRPr="00082337">
        <w:rPr>
          <w:rStyle w:val="FontStyle36"/>
          <w:sz w:val="28"/>
          <w:szCs w:val="28"/>
          <w:lang w:eastAsia="ru-RU"/>
        </w:rPr>
        <w:softHyphen/>
        <w:t>лок, в лиственных лесах - опада листьев. В зависимости от климатической по</w:t>
      </w:r>
      <w:r w:rsidRPr="00082337">
        <w:rPr>
          <w:rStyle w:val="FontStyle36"/>
          <w:sz w:val="28"/>
          <w:szCs w:val="28"/>
          <w:lang w:eastAsia="ru-RU"/>
        </w:rPr>
        <w:softHyphen/>
        <w:t>лосы, степени сомкнутости крон, можно с некоторой точностью априори опре</w:t>
      </w:r>
      <w:r w:rsidRPr="00082337">
        <w:rPr>
          <w:rStyle w:val="FontStyle36"/>
          <w:sz w:val="28"/>
          <w:szCs w:val="28"/>
          <w:lang w:eastAsia="ru-RU"/>
        </w:rPr>
        <w:softHyphen/>
        <w:t>делить и их состояние - влажный перегной (слабогоримый) или хорошо высу</w:t>
      </w:r>
      <w:r w:rsidRPr="00082337">
        <w:rPr>
          <w:rStyle w:val="FontStyle36"/>
          <w:sz w:val="28"/>
          <w:szCs w:val="28"/>
          <w:lang w:eastAsia="ru-RU"/>
        </w:rPr>
        <w:softHyphen/>
        <w:t>шенный опад.</w:t>
      </w:r>
    </w:p>
    <w:p w:rsidR="000140CE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val="kk-KZ" w:eastAsia="ru-RU"/>
        </w:rPr>
      </w:pPr>
      <w:r w:rsidRPr="00082337">
        <w:rPr>
          <w:rStyle w:val="FontStyle36"/>
          <w:sz w:val="28"/>
          <w:szCs w:val="28"/>
          <w:lang w:eastAsia="ru-RU"/>
        </w:rPr>
        <w:lastRenderedPageBreak/>
        <w:t>Классификация типов растительности и определение их характеристик -это весьма трудозатратная процедура, однако это реально. Доказательст</w:t>
      </w:r>
      <w:r w:rsidRPr="00082337">
        <w:rPr>
          <w:rStyle w:val="FontStyle36"/>
          <w:sz w:val="28"/>
          <w:szCs w:val="28"/>
          <w:lang w:eastAsia="ru-RU"/>
        </w:rPr>
        <w:softHyphen/>
        <w:t>вом служит "альбом" типов растительности (с фотографиями) региона Скалистых гор США. В созданном нами ПК для различных типов растительно</w:t>
      </w:r>
      <w:r w:rsidRPr="00082337">
        <w:rPr>
          <w:rStyle w:val="FontStyle36"/>
          <w:sz w:val="28"/>
          <w:szCs w:val="28"/>
          <w:lang w:eastAsia="ru-RU"/>
        </w:rPr>
        <w:softHyphen/>
        <w:t>сти использованы справочные данные, характерные значения (таблица 5.1).</w:t>
      </w:r>
    </w:p>
    <w:p w:rsidR="000140CE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val="kk-KZ" w:eastAsia="ru-RU"/>
        </w:rPr>
      </w:pPr>
    </w:p>
    <w:p w:rsidR="000140CE" w:rsidRPr="006249BE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val="kk-KZ" w:eastAsia="ru-RU"/>
        </w:rPr>
      </w:pP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eastAsia="ru-RU"/>
        </w:rPr>
      </w:pPr>
      <w:r w:rsidRPr="00082337">
        <w:rPr>
          <w:rStyle w:val="FontStyle36"/>
          <w:sz w:val="28"/>
          <w:szCs w:val="28"/>
          <w:lang w:eastAsia="ru-RU"/>
        </w:rPr>
        <w:t>Таблица 5.1</w:t>
      </w:r>
      <w:r>
        <w:rPr>
          <w:rStyle w:val="FontStyle36"/>
          <w:sz w:val="28"/>
          <w:szCs w:val="28"/>
          <w:lang w:val="kk-KZ" w:eastAsia="ru-RU"/>
        </w:rPr>
        <w:t>- Перечен исходных данных модели Ротермела для некоторых типов растительности</w:t>
      </w:r>
    </w:p>
    <w:p w:rsidR="000140CE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val="kk-KZ" w:eastAsia="ru-RU"/>
        </w:rPr>
      </w:pPr>
      <w:r w:rsidRPr="00082337">
        <w:rPr>
          <w:noProof/>
          <w:sz w:val="28"/>
          <w:szCs w:val="28"/>
          <w:lang w:eastAsia="ru-RU"/>
        </w:rPr>
        <w:drawing>
          <wp:inline distT="0" distB="0" distL="0" distR="0">
            <wp:extent cx="5260622" cy="1444974"/>
            <wp:effectExtent l="0" t="0" r="0" b="0"/>
            <wp:docPr id="1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10489"/>
                    <a:stretch/>
                  </pic:blipFill>
                  <pic:spPr bwMode="auto">
                    <a:xfrm>
                      <a:off x="0" y="0"/>
                      <a:ext cx="5262245" cy="144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>
        <w:rPr>
          <w:rStyle w:val="FontStyle36"/>
          <w:sz w:val="28"/>
          <w:szCs w:val="28"/>
          <w:lang w:val="kk-KZ" w:eastAsia="ru-RU"/>
        </w:rPr>
        <w:t xml:space="preserve"> </w:t>
      </w:r>
    </w:p>
    <w:p w:rsidR="000140CE" w:rsidRPr="006249BE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val="kk-KZ" w:eastAsia="ru-RU"/>
        </w:rPr>
      </w:pP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eastAsia="ru-RU"/>
        </w:rPr>
      </w:pPr>
      <w:r w:rsidRPr="00082337">
        <w:rPr>
          <w:rStyle w:val="FontStyle36"/>
          <w:sz w:val="28"/>
          <w:szCs w:val="28"/>
          <w:lang w:eastAsia="ru-RU"/>
        </w:rPr>
        <w:t>Для типа 901 в таблице указаны нулевые значения характеристик ЛГМ, что соответствует отсутствию горючих веществ, пожар непосредственно по ним не распространяется.</w:t>
      </w: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eastAsia="ru-RU"/>
        </w:rPr>
      </w:pPr>
      <w:r w:rsidRPr="00082337">
        <w:rPr>
          <w:rStyle w:val="FontStyle36"/>
          <w:sz w:val="28"/>
          <w:szCs w:val="28"/>
          <w:lang w:eastAsia="ru-RU"/>
        </w:rPr>
        <w:t>Еще одной особенностью использования модели Ротермела является во</w:t>
      </w:r>
      <w:r w:rsidRPr="00082337">
        <w:rPr>
          <w:rStyle w:val="FontStyle36"/>
          <w:sz w:val="28"/>
          <w:szCs w:val="28"/>
          <w:lang w:eastAsia="ru-RU"/>
        </w:rPr>
        <w:softHyphen/>
        <w:t xml:space="preserve">прос, каким образом рассчитывать скорости фронта пожара на плоскости. Сама модель является одномерной, а результатом её применения является число – </w:t>
      </w: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oMath/>
          <w:rStyle w:val="FontStyle36"/>
          <w:rFonts w:ascii="Cambria Math"/>
          <w:sz w:val="28"/>
          <w:szCs w:val="28"/>
          <w:vertAlign w:val="subscript"/>
          <w:lang w:eastAsia="ru-RU"/>
        </w:rPr>
      </w:pPr>
      <w:r w:rsidRPr="00082337">
        <w:rPr>
          <w:rStyle w:val="FontStyle36"/>
          <w:sz w:val="28"/>
          <w:szCs w:val="28"/>
          <w:lang w:eastAsia="ru-RU"/>
        </w:rPr>
        <w:t xml:space="preserve">скорость распространения фронта пожара в направлении ветра </w:t>
      </w:r>
      <m:oMath>
        <m:sSub>
          <m:sSubPr>
            <m:ctrlPr>
              <w:rPr>
                <w:rStyle w:val="FontStyle36"/>
                <w:rFonts w:ascii="Cambria Math"/>
                <w:sz w:val="28"/>
                <w:szCs w:val="28"/>
                <w:lang w:eastAsia="ru-RU"/>
              </w:rPr>
            </m:ctrlPr>
          </m:sSubPr>
          <m:e>
            <m:r>
              <m:rPr>
                <m:sty m:val="p"/>
              </m:rPr>
              <w:rPr>
                <w:rStyle w:val="FontStyle36"/>
                <w:rFonts w:ascii="Cambria Math" w:hAnsi="Cambria Math"/>
                <w:sz w:val="28"/>
                <w:szCs w:val="28"/>
                <w:lang w:eastAsia="ru-RU"/>
              </w:rPr>
              <m:t>ω</m:t>
            </m:r>
          </m:e>
          <m:sub>
            <m:r>
              <m:rPr>
                <m:sty m:val="p"/>
              </m:rPr>
              <w:rPr>
                <w:rStyle w:val="FontStyle36"/>
                <w:rFonts w:ascii="Cambria Math"/>
                <w:sz w:val="28"/>
                <w:szCs w:val="28"/>
                <w:lang w:val="en-US" w:eastAsia="ru-RU"/>
              </w:rPr>
              <m:t>n</m:t>
            </m:r>
          </m:sub>
        </m:sSub>
      </m:oMath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eastAsia="ru-RU"/>
        </w:rPr>
      </w:pPr>
      <w:r w:rsidRPr="00082337">
        <w:rPr>
          <w:rStyle w:val="FontStyle36"/>
          <w:sz w:val="28"/>
          <w:szCs w:val="28"/>
          <w:lang w:eastAsia="ru-RU"/>
        </w:rPr>
        <w:t>Наблюдения показывают, что низовой пожар в однородной среде распро</w:t>
      </w:r>
      <w:r w:rsidRPr="00082337">
        <w:rPr>
          <w:rStyle w:val="FontStyle36"/>
          <w:sz w:val="28"/>
          <w:szCs w:val="28"/>
          <w:lang w:eastAsia="ru-RU"/>
        </w:rPr>
        <w:softHyphen/>
        <w:t>страняется эллипсом (рисунок 5.1).</w:t>
      </w: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eastAsia="ru-RU"/>
        </w:rPr>
      </w:pP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jc w:val="center"/>
        <w:rPr>
          <w:rStyle w:val="FontStyle36"/>
          <w:sz w:val="28"/>
          <w:szCs w:val="28"/>
          <w:lang w:eastAsia="ru-RU"/>
        </w:rPr>
      </w:pPr>
      <w:r w:rsidRPr="00082337">
        <w:rPr>
          <w:noProof/>
          <w:sz w:val="28"/>
          <w:szCs w:val="28"/>
          <w:lang w:eastAsia="ru-RU"/>
        </w:rPr>
        <w:drawing>
          <wp:inline distT="0" distB="0" distL="0" distR="0">
            <wp:extent cx="2971800" cy="1708598"/>
            <wp:effectExtent l="19050" t="0" r="0" b="0"/>
            <wp:docPr id="29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4405" b="84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414" cy="17141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40CE" w:rsidRPr="00082337" w:rsidRDefault="000140CE" w:rsidP="000140CE">
      <w:pPr>
        <w:pStyle w:val="Style6"/>
        <w:widowControl/>
        <w:ind w:firstLine="709"/>
        <w:rPr>
          <w:rStyle w:val="FontStyle36"/>
          <w:sz w:val="28"/>
          <w:szCs w:val="28"/>
        </w:rPr>
      </w:pPr>
    </w:p>
    <w:p w:rsidR="000140CE" w:rsidRPr="00082337" w:rsidRDefault="000140CE" w:rsidP="000140CE">
      <w:pPr>
        <w:pStyle w:val="Style6"/>
        <w:widowControl/>
        <w:ind w:firstLine="709"/>
        <w:jc w:val="center"/>
        <w:rPr>
          <w:rStyle w:val="FontStyle36"/>
          <w:sz w:val="28"/>
          <w:szCs w:val="28"/>
        </w:rPr>
      </w:pPr>
      <w:r w:rsidRPr="00082337">
        <w:rPr>
          <w:rStyle w:val="FontStyle39"/>
          <w:sz w:val="28"/>
          <w:szCs w:val="28"/>
        </w:rPr>
        <w:t xml:space="preserve">Рисунок 5.1 - </w:t>
      </w:r>
      <w:r w:rsidRPr="00082337">
        <w:rPr>
          <w:rStyle w:val="FontStyle43"/>
          <w:sz w:val="28"/>
          <w:szCs w:val="28"/>
        </w:rPr>
        <w:t>Эллиптическая форма контура низового лесного пожара</w:t>
      </w:r>
    </w:p>
    <w:p w:rsidR="000140CE" w:rsidRPr="00082337" w:rsidRDefault="000140CE" w:rsidP="000140CE">
      <w:pPr>
        <w:pStyle w:val="Style6"/>
        <w:widowControl/>
        <w:ind w:firstLine="709"/>
        <w:rPr>
          <w:rStyle w:val="FontStyle36"/>
          <w:sz w:val="28"/>
          <w:szCs w:val="28"/>
        </w:rPr>
      </w:pPr>
    </w:p>
    <w:p w:rsidR="000140CE" w:rsidRDefault="000140CE" w:rsidP="000140CE">
      <w:pPr>
        <w:pStyle w:val="Style6"/>
        <w:widowControl/>
        <w:ind w:firstLine="709"/>
        <w:rPr>
          <w:rStyle w:val="FontStyle36"/>
          <w:sz w:val="28"/>
          <w:szCs w:val="28"/>
          <w:lang w:val="kk-KZ"/>
        </w:rPr>
      </w:pPr>
      <w:r w:rsidRPr="00082337">
        <w:rPr>
          <w:rStyle w:val="FontStyle36"/>
          <w:sz w:val="28"/>
          <w:szCs w:val="28"/>
        </w:rPr>
        <w:t>В научной литературе нет единого подхода в определении формулы, опи</w:t>
      </w:r>
      <w:r w:rsidRPr="00082337">
        <w:rPr>
          <w:rStyle w:val="FontStyle36"/>
          <w:sz w:val="28"/>
          <w:szCs w:val="28"/>
        </w:rPr>
        <w:softHyphen/>
        <w:t xml:space="preserve">сывающей параметры </w:t>
      </w:r>
      <w:r w:rsidRPr="00082337">
        <w:rPr>
          <w:rStyle w:val="FontStyle35"/>
          <w:sz w:val="28"/>
          <w:szCs w:val="28"/>
          <w:lang w:val="en-US"/>
        </w:rPr>
        <w:t>a</w:t>
      </w:r>
      <w:r w:rsidRPr="00082337">
        <w:rPr>
          <w:rStyle w:val="FontStyle35"/>
          <w:sz w:val="28"/>
          <w:szCs w:val="28"/>
        </w:rPr>
        <w:t xml:space="preserve">, </w:t>
      </w:r>
      <w:r w:rsidRPr="00082337">
        <w:rPr>
          <w:rStyle w:val="FontStyle35"/>
          <w:sz w:val="28"/>
          <w:szCs w:val="28"/>
          <w:lang w:val="en-US"/>
        </w:rPr>
        <w:t>b</w:t>
      </w:r>
      <w:r w:rsidRPr="00082337">
        <w:rPr>
          <w:rStyle w:val="FontStyle35"/>
          <w:sz w:val="28"/>
          <w:szCs w:val="28"/>
        </w:rPr>
        <w:t xml:space="preserve">, </w:t>
      </w:r>
      <w:r w:rsidRPr="00082337">
        <w:rPr>
          <w:rStyle w:val="FontStyle35"/>
          <w:sz w:val="28"/>
          <w:szCs w:val="28"/>
          <w:lang w:val="en-US"/>
        </w:rPr>
        <w:t>c</w:t>
      </w:r>
      <w:r w:rsidRPr="00082337">
        <w:rPr>
          <w:rStyle w:val="FontStyle35"/>
          <w:sz w:val="28"/>
          <w:szCs w:val="28"/>
        </w:rPr>
        <w:t xml:space="preserve"> </w:t>
      </w:r>
      <w:r w:rsidRPr="00082337">
        <w:rPr>
          <w:rStyle w:val="FontStyle36"/>
          <w:sz w:val="28"/>
          <w:szCs w:val="28"/>
        </w:rPr>
        <w:t>эллипса. В литературе  приводится сравнительный анализ существующих подходов и предлагается их синтез, используемый в адаптиро</w:t>
      </w:r>
      <w:r w:rsidRPr="00082337">
        <w:rPr>
          <w:rStyle w:val="FontStyle36"/>
          <w:sz w:val="28"/>
          <w:szCs w:val="28"/>
        </w:rPr>
        <w:softHyphen/>
        <w:t>ванном алгоритме и в ПК:</w:t>
      </w:r>
    </w:p>
    <w:p w:rsidR="000140CE" w:rsidRPr="006249BE" w:rsidRDefault="000140CE" w:rsidP="000140CE">
      <w:pPr>
        <w:pStyle w:val="Style6"/>
        <w:widowControl/>
        <w:ind w:firstLine="709"/>
        <w:rPr>
          <w:rStyle w:val="FontStyle36"/>
          <w:sz w:val="28"/>
          <w:szCs w:val="28"/>
          <w:lang w:val="kk-KZ"/>
        </w:rPr>
      </w:pPr>
    </w:p>
    <w:p w:rsidR="000140CE" w:rsidRDefault="000140CE" w:rsidP="000140CE">
      <w:pPr>
        <w:pStyle w:val="Style10"/>
        <w:widowControl/>
        <w:jc w:val="both"/>
        <w:rPr>
          <w:rStyle w:val="FontStyle36"/>
          <w:sz w:val="28"/>
          <w:szCs w:val="28"/>
          <w:lang w:val="kk-KZ" w:eastAsia="ru-RU"/>
        </w:rPr>
      </w:pPr>
      <w:r w:rsidRPr="00082337"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414010" cy="871855"/>
            <wp:effectExtent l="0" t="0" r="0" b="0"/>
            <wp:docPr id="1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4010" cy="871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Style w:val="FontStyle36"/>
          <w:sz w:val="28"/>
          <w:szCs w:val="28"/>
          <w:lang w:val="kk-KZ" w:eastAsia="ru-RU"/>
        </w:rPr>
        <w:t xml:space="preserve">      (3)                                                                                                        </w:t>
      </w:r>
    </w:p>
    <w:p w:rsidR="000140CE" w:rsidRPr="006249BE" w:rsidRDefault="000140CE" w:rsidP="000140CE">
      <w:pPr>
        <w:pStyle w:val="Style10"/>
        <w:widowControl/>
        <w:jc w:val="both"/>
        <w:rPr>
          <w:rStyle w:val="FontStyle36"/>
          <w:sz w:val="28"/>
          <w:szCs w:val="28"/>
          <w:lang w:val="kk-KZ" w:eastAsia="ru-RU"/>
        </w:rPr>
      </w:pP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oMath/>
          <w:rStyle w:val="FontStyle35"/>
          <w:rFonts w:ascii="Cambria Math"/>
          <w:sz w:val="28"/>
          <w:szCs w:val="28"/>
          <w:vertAlign w:val="subscript"/>
        </w:rPr>
      </w:pPr>
      <w:r w:rsidRPr="00082337">
        <w:rPr>
          <w:rStyle w:val="FontStyle36"/>
          <w:sz w:val="28"/>
          <w:szCs w:val="28"/>
          <w:lang w:eastAsia="ru-RU"/>
        </w:rPr>
        <w:t xml:space="preserve">где </w:t>
      </w:r>
      <m:oMath>
        <m:sSub>
          <m:sSubPr>
            <m:ctrlPr>
              <w:rPr>
                <w:rStyle w:val="FontStyle36"/>
                <w:rFonts w:ascii="Cambria Math"/>
                <w:sz w:val="28"/>
                <w:szCs w:val="28"/>
                <w:lang w:eastAsia="ru-RU"/>
              </w:rPr>
            </m:ctrlPr>
          </m:sSubPr>
          <m:e>
            <m:r>
              <m:rPr>
                <m:sty m:val="p"/>
              </m:rPr>
              <w:rPr>
                <w:rStyle w:val="FontStyle36"/>
                <w:rFonts w:ascii="Cambria Math" w:hAnsi="Cambria Math"/>
                <w:sz w:val="28"/>
                <w:szCs w:val="28"/>
                <w:lang w:eastAsia="ru-RU"/>
              </w:rPr>
              <m:t>ω</m:t>
            </m:r>
          </m:e>
          <m:sub>
            <m:r>
              <m:rPr>
                <m:sty m:val="p"/>
              </m:rPr>
              <w:rPr>
                <w:rStyle w:val="FontStyle36"/>
                <w:rFonts w:ascii="Cambria Math"/>
                <w:sz w:val="28"/>
                <w:szCs w:val="28"/>
                <w:lang w:val="en-US" w:eastAsia="ru-RU"/>
              </w:rPr>
              <m:t>n</m:t>
            </m:r>
          </m:sub>
        </m:sSub>
        <m:r>
          <m:rPr>
            <m:sty m:val="p"/>
          </m:rPr>
          <w:rPr>
            <w:rStyle w:val="FontStyle36"/>
            <w:rFonts w:ascii="Cambria Math"/>
            <w:sz w:val="28"/>
            <w:szCs w:val="28"/>
            <w:lang w:eastAsia="ru-RU"/>
          </w:rPr>
          <m:t xml:space="preserve"> </m:t>
        </m:r>
      </m:oMath>
      <w:r w:rsidRPr="00082337">
        <w:rPr>
          <w:rStyle w:val="FontStyle36"/>
          <w:sz w:val="28"/>
          <w:szCs w:val="28"/>
          <w:lang w:eastAsia="ru-RU"/>
        </w:rPr>
        <w:t>- рассчитанная по модели Ротермела скорость распространения фрон</w:t>
      </w:r>
      <w:r w:rsidRPr="00082337">
        <w:rPr>
          <w:rStyle w:val="FontStyle36"/>
          <w:sz w:val="28"/>
          <w:szCs w:val="28"/>
          <w:lang w:eastAsia="ru-RU"/>
        </w:rPr>
        <w:softHyphen/>
        <w:t xml:space="preserve">та пожара в направлении ветра </w:t>
      </w:r>
      <w:r w:rsidRPr="00082337">
        <w:rPr>
          <w:rStyle w:val="FontStyle35"/>
          <w:sz w:val="28"/>
          <w:szCs w:val="28"/>
          <w:lang w:val="en-US"/>
        </w:rPr>
        <w:t>U</w:t>
      </w:r>
      <w:r w:rsidRPr="00082337">
        <w:rPr>
          <w:rStyle w:val="FontStyle35"/>
          <w:sz w:val="28"/>
          <w:szCs w:val="28"/>
        </w:rPr>
        <w:t>.</w:t>
      </w:r>
    </w:p>
    <w:p w:rsidR="000140CE" w:rsidRPr="00082337" w:rsidRDefault="000140CE" w:rsidP="000140CE">
      <w:pPr>
        <w:pStyle w:val="Style8"/>
        <w:widowControl/>
        <w:spacing w:line="240" w:lineRule="auto"/>
        <w:ind w:firstLine="709"/>
        <w:rPr>
          <w:rStyle w:val="FontStyle36"/>
          <w:sz w:val="28"/>
          <w:szCs w:val="28"/>
          <w:lang w:eastAsia="ru-RU"/>
        </w:rPr>
      </w:pPr>
      <w:r w:rsidRPr="00082337">
        <w:rPr>
          <w:rStyle w:val="FontStyle36"/>
          <w:sz w:val="28"/>
          <w:szCs w:val="28"/>
          <w:lang w:eastAsia="ru-RU"/>
        </w:rPr>
        <w:t>Обязательным требованием к программному комплексу прогноза распро</w:t>
      </w:r>
      <w:r w:rsidRPr="00082337">
        <w:rPr>
          <w:rStyle w:val="FontStyle36"/>
          <w:sz w:val="28"/>
          <w:szCs w:val="28"/>
          <w:lang w:eastAsia="ru-RU"/>
        </w:rPr>
        <w:softHyphen/>
        <w:t>странения лесного пожара является модель преодоления препятствий на пути пожара (ручьи, дороги, минерализованные полосы) на площади. Методика Ротермела никоим образом не дает ответа на данный вопрос. Необходимо раз</w:t>
      </w:r>
      <w:r w:rsidRPr="00082337">
        <w:rPr>
          <w:rStyle w:val="FontStyle36"/>
          <w:sz w:val="28"/>
          <w:szCs w:val="28"/>
          <w:lang w:eastAsia="ru-RU"/>
        </w:rPr>
        <w:softHyphen/>
        <w:t>рабатывать и обосновывать методику и алгоритмы. Авторы также оставляют за рамками данной статьи технические вопросы реализации разработанного про</w:t>
      </w:r>
      <w:r w:rsidRPr="00082337">
        <w:rPr>
          <w:rStyle w:val="FontStyle36"/>
          <w:sz w:val="28"/>
          <w:szCs w:val="28"/>
          <w:lang w:eastAsia="ru-RU"/>
        </w:rPr>
        <w:softHyphen/>
        <w:t xml:space="preserve">граммного комплекса, эргономику интерфейса, связь с ГИС-системами. </w:t>
      </w:r>
    </w:p>
    <w:p w:rsidR="000140CE" w:rsidRPr="00082337" w:rsidRDefault="000140CE" w:rsidP="000140CE">
      <w:pPr>
        <w:ind w:firstLine="709"/>
        <w:jc w:val="both"/>
        <w:rPr>
          <w:szCs w:val="28"/>
        </w:rPr>
      </w:pPr>
    </w:p>
    <w:p w:rsidR="00BC14A0" w:rsidRDefault="00BC14A0"/>
    <w:sectPr w:rsidR="00BC14A0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53B2C"/>
    <w:multiLevelType w:val="hybridMultilevel"/>
    <w:tmpl w:val="8C44701C"/>
    <w:lvl w:ilvl="0" w:tplc="DEE0E3B4">
      <w:start w:val="65535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50B87136"/>
    <w:multiLevelType w:val="hybridMultilevel"/>
    <w:tmpl w:val="CA440DFC"/>
    <w:lvl w:ilvl="0" w:tplc="DEE0E3B4">
      <w:start w:val="65535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7DDC4070"/>
    <w:multiLevelType w:val="hybridMultilevel"/>
    <w:tmpl w:val="9CECB66A"/>
    <w:lvl w:ilvl="0" w:tplc="DEE0E3B4">
      <w:start w:val="65535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/>
  <w:rsids>
    <w:rsidRoot w:val="000140CE"/>
    <w:rsid w:val="00000D30"/>
    <w:rsid w:val="000140CE"/>
    <w:rsid w:val="0001425D"/>
    <w:rsid w:val="0005411F"/>
    <w:rsid w:val="00173396"/>
    <w:rsid w:val="001C6D3D"/>
    <w:rsid w:val="00361478"/>
    <w:rsid w:val="00577776"/>
    <w:rsid w:val="005C299C"/>
    <w:rsid w:val="00631C62"/>
    <w:rsid w:val="007A3F03"/>
    <w:rsid w:val="009273D5"/>
    <w:rsid w:val="009E053F"/>
    <w:rsid w:val="00A555FF"/>
    <w:rsid w:val="00B40F4F"/>
    <w:rsid w:val="00B51696"/>
    <w:rsid w:val="00BC14A0"/>
    <w:rsid w:val="00BD2E05"/>
    <w:rsid w:val="00CA3D05"/>
    <w:rsid w:val="00CF6018"/>
    <w:rsid w:val="00D13DF7"/>
    <w:rsid w:val="00D30B60"/>
    <w:rsid w:val="00F72AEB"/>
    <w:rsid w:val="00F77552"/>
    <w:rsid w:val="00F91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0CE"/>
    <w:pPr>
      <w:ind w:firstLine="0"/>
      <w:jc w:val="left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6">
    <w:name w:val="Style6"/>
    <w:basedOn w:val="a"/>
    <w:rsid w:val="000140CE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basedOn w:val="a0"/>
    <w:rsid w:val="000140CE"/>
    <w:rPr>
      <w:rFonts w:ascii="Times New Roman" w:hAnsi="Times New Roman" w:cs="Times New Roman"/>
      <w:sz w:val="26"/>
      <w:szCs w:val="26"/>
    </w:rPr>
  </w:style>
  <w:style w:type="paragraph" w:customStyle="1" w:styleId="Style11">
    <w:name w:val="Style11"/>
    <w:basedOn w:val="a"/>
    <w:uiPriority w:val="99"/>
    <w:rsid w:val="000140CE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8">
    <w:name w:val="Style8"/>
    <w:basedOn w:val="a"/>
    <w:uiPriority w:val="99"/>
    <w:rsid w:val="000140CE"/>
    <w:pPr>
      <w:widowControl w:val="0"/>
      <w:autoSpaceDE w:val="0"/>
      <w:autoSpaceDN w:val="0"/>
      <w:adjustRightInd w:val="0"/>
      <w:spacing w:line="338" w:lineRule="exact"/>
      <w:jc w:val="both"/>
    </w:pPr>
    <w:rPr>
      <w:rFonts w:eastAsiaTheme="minorEastAsia"/>
      <w:sz w:val="24"/>
      <w:szCs w:val="24"/>
      <w:lang w:eastAsia="ko-KR"/>
    </w:rPr>
  </w:style>
  <w:style w:type="character" w:customStyle="1" w:styleId="FontStyle31">
    <w:name w:val="Font Style31"/>
    <w:basedOn w:val="a0"/>
    <w:uiPriority w:val="99"/>
    <w:rsid w:val="000140CE"/>
    <w:rPr>
      <w:rFonts w:ascii="Times New Roman" w:hAnsi="Times New Roman" w:cs="Times New Roman"/>
      <w:color w:val="000000"/>
      <w:sz w:val="26"/>
      <w:szCs w:val="26"/>
    </w:rPr>
  </w:style>
  <w:style w:type="character" w:customStyle="1" w:styleId="FontStyle35">
    <w:name w:val="Font Style35"/>
    <w:basedOn w:val="a0"/>
    <w:uiPriority w:val="99"/>
    <w:rsid w:val="000140CE"/>
    <w:rPr>
      <w:rFonts w:ascii="Times New Roman" w:hAnsi="Times New Roman" w:cs="Times New Roman"/>
      <w:color w:val="000000"/>
      <w:sz w:val="22"/>
      <w:szCs w:val="22"/>
    </w:rPr>
  </w:style>
  <w:style w:type="paragraph" w:customStyle="1" w:styleId="Style10">
    <w:name w:val="Style10"/>
    <w:basedOn w:val="a"/>
    <w:uiPriority w:val="99"/>
    <w:rsid w:val="000140CE"/>
    <w:pPr>
      <w:widowControl w:val="0"/>
      <w:autoSpaceDE w:val="0"/>
      <w:autoSpaceDN w:val="0"/>
      <w:adjustRightInd w:val="0"/>
    </w:pPr>
    <w:rPr>
      <w:rFonts w:eastAsiaTheme="minorEastAsia"/>
      <w:sz w:val="24"/>
      <w:szCs w:val="24"/>
      <w:lang w:eastAsia="ko-KR"/>
    </w:rPr>
  </w:style>
  <w:style w:type="paragraph" w:customStyle="1" w:styleId="Style21">
    <w:name w:val="Style21"/>
    <w:basedOn w:val="a"/>
    <w:uiPriority w:val="99"/>
    <w:rsid w:val="000140CE"/>
    <w:pPr>
      <w:widowControl w:val="0"/>
      <w:autoSpaceDE w:val="0"/>
      <w:autoSpaceDN w:val="0"/>
      <w:adjustRightInd w:val="0"/>
      <w:spacing w:line="365" w:lineRule="exact"/>
      <w:ind w:hanging="456"/>
    </w:pPr>
    <w:rPr>
      <w:rFonts w:eastAsiaTheme="minorEastAsia"/>
      <w:sz w:val="24"/>
      <w:szCs w:val="24"/>
      <w:lang w:eastAsia="ko-KR"/>
    </w:rPr>
  </w:style>
  <w:style w:type="paragraph" w:customStyle="1" w:styleId="Style22">
    <w:name w:val="Style22"/>
    <w:basedOn w:val="a"/>
    <w:uiPriority w:val="99"/>
    <w:rsid w:val="000140CE"/>
    <w:pPr>
      <w:widowControl w:val="0"/>
      <w:autoSpaceDE w:val="0"/>
      <w:autoSpaceDN w:val="0"/>
      <w:adjustRightInd w:val="0"/>
      <w:spacing w:line="346" w:lineRule="exact"/>
    </w:pPr>
    <w:rPr>
      <w:rFonts w:eastAsiaTheme="minorEastAsia"/>
      <w:sz w:val="24"/>
      <w:szCs w:val="24"/>
      <w:lang w:eastAsia="ko-KR"/>
    </w:rPr>
  </w:style>
  <w:style w:type="paragraph" w:customStyle="1" w:styleId="Style23">
    <w:name w:val="Style23"/>
    <w:basedOn w:val="a"/>
    <w:uiPriority w:val="99"/>
    <w:rsid w:val="000140CE"/>
    <w:pPr>
      <w:widowControl w:val="0"/>
      <w:autoSpaceDE w:val="0"/>
      <w:autoSpaceDN w:val="0"/>
      <w:adjustRightInd w:val="0"/>
    </w:pPr>
    <w:rPr>
      <w:rFonts w:eastAsiaTheme="minorEastAsia"/>
      <w:sz w:val="24"/>
      <w:szCs w:val="24"/>
      <w:lang w:eastAsia="ko-KR"/>
    </w:rPr>
  </w:style>
  <w:style w:type="character" w:customStyle="1" w:styleId="FontStyle27">
    <w:name w:val="Font Style27"/>
    <w:basedOn w:val="a0"/>
    <w:uiPriority w:val="99"/>
    <w:rsid w:val="000140CE"/>
    <w:rPr>
      <w:rFonts w:ascii="Times New Roman" w:hAnsi="Times New Roman" w:cs="Times New Roman"/>
      <w:b/>
      <w:bCs/>
      <w:color w:val="000000"/>
      <w:sz w:val="26"/>
      <w:szCs w:val="26"/>
    </w:rPr>
  </w:style>
  <w:style w:type="character" w:customStyle="1" w:styleId="FontStyle28">
    <w:name w:val="Font Style28"/>
    <w:basedOn w:val="a0"/>
    <w:uiPriority w:val="99"/>
    <w:rsid w:val="000140CE"/>
    <w:rPr>
      <w:rFonts w:ascii="Times New Roman" w:hAnsi="Times New Roman" w:cs="Times New Roman"/>
      <w:b/>
      <w:bCs/>
      <w:i/>
      <w:iCs/>
      <w:color w:val="000000"/>
      <w:sz w:val="26"/>
      <w:szCs w:val="26"/>
    </w:rPr>
  </w:style>
  <w:style w:type="character" w:customStyle="1" w:styleId="FontStyle36">
    <w:name w:val="Font Style36"/>
    <w:basedOn w:val="a0"/>
    <w:uiPriority w:val="99"/>
    <w:rsid w:val="000140CE"/>
    <w:rPr>
      <w:rFonts w:ascii="Times New Roman" w:hAnsi="Times New Roman" w:cs="Times New Roman"/>
      <w:color w:val="000000"/>
      <w:sz w:val="26"/>
      <w:szCs w:val="26"/>
    </w:rPr>
  </w:style>
  <w:style w:type="character" w:customStyle="1" w:styleId="FontStyle39">
    <w:name w:val="Font Style39"/>
    <w:basedOn w:val="a0"/>
    <w:uiPriority w:val="99"/>
    <w:rsid w:val="000140CE"/>
    <w:rPr>
      <w:rFonts w:ascii="Times New Roman" w:hAnsi="Times New Roman" w:cs="Times New Roman"/>
      <w:b/>
      <w:bCs/>
      <w:color w:val="000000"/>
      <w:sz w:val="22"/>
      <w:szCs w:val="22"/>
    </w:rPr>
  </w:style>
  <w:style w:type="character" w:customStyle="1" w:styleId="FontStyle43">
    <w:name w:val="Font Style43"/>
    <w:basedOn w:val="a0"/>
    <w:uiPriority w:val="99"/>
    <w:rsid w:val="000140CE"/>
    <w:rPr>
      <w:rFonts w:ascii="Times New Roman" w:hAnsi="Times New Roman" w:cs="Times New Roman"/>
      <w:color w:val="000000"/>
      <w:sz w:val="22"/>
      <w:szCs w:val="22"/>
    </w:rPr>
  </w:style>
  <w:style w:type="paragraph" w:styleId="a3">
    <w:name w:val="Balloon Text"/>
    <w:basedOn w:val="a"/>
    <w:link w:val="a4"/>
    <w:uiPriority w:val="99"/>
    <w:semiHidden/>
    <w:unhideWhenUsed/>
    <w:rsid w:val="000140C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40C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1812</Words>
  <Characters>10332</Characters>
  <Application>Microsoft Office Word</Application>
  <DocSecurity>0</DocSecurity>
  <Lines>86</Lines>
  <Paragraphs>24</Paragraphs>
  <ScaleCrop>false</ScaleCrop>
  <Company>EKTU</Company>
  <LinksUpToDate>false</LinksUpToDate>
  <CharactersWithSpaces>12120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2016-10-10T08:20:00Z</dcterms:created>
  <dcterms:modified xsi:type="dcterms:W3CDTF">2016-10-10T08:21:00Z</dcterms:modified>
</cp:coreProperties>
</file>